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CBE5" w14:textId="21ED848A"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6434748C"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6F7D5408"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4602ECAE"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76AE2973"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48D3F2E2"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20974A07"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78E600C0"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679C4E86"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508E50DE"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557FF34E"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7BAA04C7"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6B09AD63"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5460632B"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158E68F4" w14:textId="77777777" w:rsidR="007104FD" w:rsidRPr="00CE669B" w:rsidRDefault="007104FD" w:rsidP="00CE669B">
      <w:pPr>
        <w:pStyle w:val="Heading2"/>
        <w:tabs>
          <w:tab w:val="clear" w:pos="0"/>
          <w:tab w:val="left" w:pos="-540"/>
        </w:tabs>
        <w:ind w:left="0"/>
        <w:jc w:val="both"/>
        <w:rPr>
          <w:rFonts w:ascii="Arial" w:hAnsi="Arial" w:cs="Arial"/>
          <w:sz w:val="22"/>
          <w:szCs w:val="22"/>
          <w:u w:val="none"/>
          <w:lang w:val="de-DE"/>
        </w:rPr>
      </w:pPr>
    </w:p>
    <w:p w14:paraId="75D4537A" w14:textId="77777777" w:rsidR="007104FD" w:rsidRPr="00CE669B" w:rsidRDefault="007104FD" w:rsidP="00CE669B">
      <w:pPr>
        <w:pStyle w:val="Heading2"/>
        <w:tabs>
          <w:tab w:val="clear" w:pos="0"/>
          <w:tab w:val="left" w:pos="-540"/>
        </w:tabs>
        <w:ind w:left="0"/>
        <w:jc w:val="both"/>
        <w:rPr>
          <w:rFonts w:ascii="Arial" w:hAnsi="Arial" w:cs="Arial"/>
          <w:sz w:val="22"/>
          <w:szCs w:val="22"/>
          <w:u w:val="none"/>
          <w:lang w:val="de-DE"/>
        </w:rPr>
      </w:pPr>
    </w:p>
    <w:p w14:paraId="4D04AF99" w14:textId="77777777" w:rsidR="007104FD" w:rsidRPr="00CE669B" w:rsidRDefault="007104FD" w:rsidP="00CE669B">
      <w:pPr>
        <w:pStyle w:val="Heading2"/>
        <w:tabs>
          <w:tab w:val="clear" w:pos="0"/>
          <w:tab w:val="left" w:pos="-540"/>
        </w:tabs>
        <w:ind w:left="0"/>
        <w:jc w:val="both"/>
        <w:rPr>
          <w:rFonts w:ascii="Arial" w:hAnsi="Arial" w:cs="Arial"/>
          <w:sz w:val="22"/>
          <w:szCs w:val="22"/>
          <w:u w:val="none"/>
          <w:lang w:val="de-DE"/>
        </w:rPr>
      </w:pPr>
    </w:p>
    <w:p w14:paraId="3B2B122B" w14:textId="29E619BF" w:rsidR="007104FD" w:rsidRPr="00CE669B" w:rsidRDefault="007104FD" w:rsidP="00CE669B">
      <w:pPr>
        <w:pStyle w:val="Heading2"/>
        <w:tabs>
          <w:tab w:val="clear" w:pos="0"/>
          <w:tab w:val="left" w:pos="-540"/>
        </w:tabs>
        <w:ind w:left="0"/>
        <w:jc w:val="both"/>
        <w:rPr>
          <w:rFonts w:ascii="Arial" w:hAnsi="Arial" w:cs="Arial"/>
          <w:sz w:val="22"/>
          <w:szCs w:val="22"/>
          <w:u w:val="none"/>
          <w:lang w:val="de-DE"/>
        </w:rPr>
      </w:pPr>
      <w:r w:rsidRPr="00CE669B">
        <w:rPr>
          <w:rFonts w:ascii="Arial" w:hAnsi="Arial" w:cs="Arial"/>
          <w:sz w:val="22"/>
          <w:szCs w:val="22"/>
          <w:u w:val="none"/>
          <w:lang w:val="de-DE"/>
        </w:rPr>
        <w:tab/>
      </w:r>
      <w:r w:rsidRPr="00CE669B">
        <w:rPr>
          <w:rFonts w:ascii="Arial" w:hAnsi="Arial" w:cs="Arial"/>
          <w:sz w:val="22"/>
          <w:szCs w:val="22"/>
          <w:u w:val="none"/>
          <w:lang w:val="de-DE"/>
        </w:rPr>
        <w:tab/>
      </w:r>
      <w:r w:rsidRPr="00CE669B">
        <w:rPr>
          <w:rFonts w:ascii="Arial" w:hAnsi="Arial" w:cs="Arial"/>
          <w:sz w:val="22"/>
          <w:szCs w:val="22"/>
          <w:u w:val="none"/>
          <w:lang w:val="de-DE"/>
        </w:rPr>
        <w:tab/>
        <w:t>CURRICULUM VITAE OF PROF ES NWAUCHE</w:t>
      </w:r>
    </w:p>
    <w:p w14:paraId="7E0779E8"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4FC4F2D0"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1AD340B2"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16055F08"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29C63148" w14:textId="5E35E2E9"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216BC7D4"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263B784F" w14:textId="544EF7E2"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0DA0148E"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50031023"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27C10723"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0DE7FF56"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33A65391" w14:textId="7B767F16"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0BF672DF" w14:textId="08A17C81" w:rsidR="007104FD" w:rsidRPr="00CE669B" w:rsidRDefault="007104FD" w:rsidP="00CE669B">
      <w:pPr>
        <w:jc w:val="both"/>
        <w:rPr>
          <w:rFonts w:ascii="Arial" w:hAnsi="Arial" w:cs="Arial"/>
          <w:sz w:val="22"/>
          <w:szCs w:val="22"/>
          <w:lang w:val="de-DE"/>
        </w:rPr>
      </w:pPr>
    </w:p>
    <w:p w14:paraId="363209C6" w14:textId="38ADD183" w:rsidR="007104FD" w:rsidRPr="00CE669B" w:rsidRDefault="007104FD" w:rsidP="00CE669B">
      <w:pPr>
        <w:jc w:val="both"/>
        <w:rPr>
          <w:rFonts w:ascii="Arial" w:hAnsi="Arial" w:cs="Arial"/>
          <w:sz w:val="22"/>
          <w:szCs w:val="22"/>
          <w:lang w:val="de-DE"/>
        </w:rPr>
      </w:pPr>
    </w:p>
    <w:p w14:paraId="7F4B6D98" w14:textId="0BB86CB6" w:rsidR="007104FD" w:rsidRPr="00CE669B" w:rsidRDefault="007104FD" w:rsidP="00CE669B">
      <w:pPr>
        <w:jc w:val="both"/>
        <w:rPr>
          <w:rFonts w:ascii="Arial" w:hAnsi="Arial" w:cs="Arial"/>
          <w:sz w:val="22"/>
          <w:szCs w:val="22"/>
          <w:lang w:val="de-DE"/>
        </w:rPr>
      </w:pPr>
    </w:p>
    <w:p w14:paraId="3D2F4BC6" w14:textId="5A7AB39C" w:rsidR="007104FD" w:rsidRPr="00CE669B" w:rsidRDefault="007104FD" w:rsidP="00CE669B">
      <w:pPr>
        <w:jc w:val="both"/>
        <w:rPr>
          <w:rFonts w:ascii="Arial" w:hAnsi="Arial" w:cs="Arial"/>
          <w:sz w:val="22"/>
          <w:szCs w:val="22"/>
          <w:lang w:val="de-DE"/>
        </w:rPr>
      </w:pPr>
    </w:p>
    <w:p w14:paraId="304948DB" w14:textId="067CC397" w:rsidR="007104FD" w:rsidRPr="00CE669B" w:rsidRDefault="007104FD" w:rsidP="00CE669B">
      <w:pPr>
        <w:jc w:val="both"/>
        <w:rPr>
          <w:rFonts w:ascii="Arial" w:hAnsi="Arial" w:cs="Arial"/>
          <w:sz w:val="22"/>
          <w:szCs w:val="22"/>
          <w:lang w:val="de-DE"/>
        </w:rPr>
      </w:pPr>
    </w:p>
    <w:p w14:paraId="7B683D03" w14:textId="68F98F07" w:rsidR="007104FD" w:rsidRPr="00CE669B" w:rsidRDefault="007104FD" w:rsidP="00CE669B">
      <w:pPr>
        <w:jc w:val="both"/>
        <w:rPr>
          <w:rFonts w:ascii="Arial" w:hAnsi="Arial" w:cs="Arial"/>
          <w:sz w:val="22"/>
          <w:szCs w:val="22"/>
          <w:lang w:val="de-DE"/>
        </w:rPr>
      </w:pPr>
    </w:p>
    <w:p w14:paraId="48F0F1F5" w14:textId="5E7F2BDA" w:rsidR="007104FD" w:rsidRPr="00CE669B" w:rsidRDefault="007104FD" w:rsidP="00CE669B">
      <w:pPr>
        <w:jc w:val="both"/>
        <w:rPr>
          <w:rFonts w:ascii="Arial" w:hAnsi="Arial" w:cs="Arial"/>
          <w:sz w:val="22"/>
          <w:szCs w:val="22"/>
          <w:lang w:val="de-DE"/>
        </w:rPr>
      </w:pPr>
    </w:p>
    <w:p w14:paraId="4FC240F5" w14:textId="6A42CD05" w:rsidR="007104FD" w:rsidRPr="00CE669B" w:rsidRDefault="007104FD" w:rsidP="00CE669B">
      <w:pPr>
        <w:jc w:val="both"/>
        <w:rPr>
          <w:rFonts w:ascii="Arial" w:hAnsi="Arial" w:cs="Arial"/>
          <w:sz w:val="22"/>
          <w:szCs w:val="22"/>
          <w:lang w:val="de-DE"/>
        </w:rPr>
      </w:pPr>
    </w:p>
    <w:p w14:paraId="1FC026BD" w14:textId="299AE60C" w:rsidR="007104FD" w:rsidRPr="00CE669B" w:rsidRDefault="007104FD" w:rsidP="00CE669B">
      <w:pPr>
        <w:jc w:val="both"/>
        <w:rPr>
          <w:rFonts w:ascii="Arial" w:hAnsi="Arial" w:cs="Arial"/>
          <w:sz w:val="22"/>
          <w:szCs w:val="22"/>
          <w:lang w:val="de-DE"/>
        </w:rPr>
      </w:pPr>
    </w:p>
    <w:p w14:paraId="3678157B" w14:textId="37DCCF39" w:rsidR="007104FD" w:rsidRPr="00CE669B" w:rsidRDefault="007104FD" w:rsidP="00CE669B">
      <w:pPr>
        <w:jc w:val="both"/>
        <w:rPr>
          <w:rFonts w:ascii="Arial" w:hAnsi="Arial" w:cs="Arial"/>
          <w:sz w:val="22"/>
          <w:szCs w:val="22"/>
          <w:lang w:val="de-DE"/>
        </w:rPr>
      </w:pPr>
    </w:p>
    <w:p w14:paraId="2D0698BF" w14:textId="711EA576" w:rsidR="007104FD" w:rsidRPr="00CE669B" w:rsidRDefault="007104FD" w:rsidP="00CE669B">
      <w:pPr>
        <w:jc w:val="both"/>
        <w:rPr>
          <w:rFonts w:ascii="Arial" w:hAnsi="Arial" w:cs="Arial"/>
          <w:sz w:val="22"/>
          <w:szCs w:val="22"/>
          <w:lang w:val="de-DE"/>
        </w:rPr>
      </w:pPr>
    </w:p>
    <w:p w14:paraId="3FBE840C" w14:textId="77777777" w:rsidR="007104FD" w:rsidRPr="00CE669B" w:rsidRDefault="007104FD" w:rsidP="00CE669B">
      <w:pPr>
        <w:jc w:val="both"/>
        <w:rPr>
          <w:rFonts w:ascii="Arial" w:hAnsi="Arial" w:cs="Arial"/>
          <w:sz w:val="22"/>
          <w:szCs w:val="22"/>
          <w:lang w:val="de-DE"/>
        </w:rPr>
      </w:pPr>
    </w:p>
    <w:p w14:paraId="41BDD96E" w14:textId="7DDA760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40EED338" w14:textId="2529DBBE" w:rsidR="007104FD" w:rsidRPr="00CE669B" w:rsidRDefault="007104FD" w:rsidP="00CE669B">
      <w:pPr>
        <w:jc w:val="both"/>
        <w:rPr>
          <w:rFonts w:ascii="Arial" w:hAnsi="Arial" w:cs="Arial"/>
          <w:sz w:val="22"/>
          <w:szCs w:val="22"/>
          <w:lang w:val="de-DE"/>
        </w:rPr>
      </w:pPr>
    </w:p>
    <w:p w14:paraId="51DFDE0A" w14:textId="1456138E" w:rsidR="007104FD" w:rsidRPr="00CE669B" w:rsidRDefault="007104FD" w:rsidP="00CE669B">
      <w:pPr>
        <w:jc w:val="both"/>
        <w:rPr>
          <w:rFonts w:ascii="Arial" w:hAnsi="Arial" w:cs="Arial"/>
          <w:sz w:val="22"/>
          <w:szCs w:val="22"/>
          <w:lang w:val="de-DE"/>
        </w:rPr>
      </w:pPr>
    </w:p>
    <w:p w14:paraId="4538F3F8" w14:textId="34F45294" w:rsidR="007104FD" w:rsidRPr="00CE669B" w:rsidRDefault="007104FD" w:rsidP="00CE669B">
      <w:pPr>
        <w:jc w:val="both"/>
        <w:rPr>
          <w:rFonts w:ascii="Arial" w:hAnsi="Arial" w:cs="Arial"/>
          <w:sz w:val="22"/>
          <w:szCs w:val="22"/>
          <w:lang w:val="de-DE"/>
        </w:rPr>
      </w:pPr>
    </w:p>
    <w:p w14:paraId="1C10B74F" w14:textId="77777777" w:rsidR="007104FD" w:rsidRPr="00CE669B" w:rsidRDefault="007104FD" w:rsidP="00CE669B">
      <w:pPr>
        <w:jc w:val="both"/>
        <w:rPr>
          <w:rFonts w:ascii="Arial" w:hAnsi="Arial" w:cs="Arial"/>
          <w:sz w:val="22"/>
          <w:szCs w:val="22"/>
          <w:lang w:val="de-DE"/>
        </w:rPr>
      </w:pPr>
    </w:p>
    <w:p w14:paraId="7D56F069" w14:textId="77777777" w:rsidR="007104FD" w:rsidRPr="00CE669B" w:rsidRDefault="007104FD" w:rsidP="00CE669B">
      <w:pPr>
        <w:pStyle w:val="Heading2"/>
        <w:tabs>
          <w:tab w:val="clear" w:pos="0"/>
          <w:tab w:val="left" w:pos="-540"/>
        </w:tabs>
        <w:ind w:left="0"/>
        <w:jc w:val="both"/>
        <w:rPr>
          <w:rFonts w:ascii="Arial" w:hAnsi="Arial" w:cs="Arial"/>
          <w:sz w:val="22"/>
          <w:szCs w:val="22"/>
          <w:lang w:val="de-DE"/>
        </w:rPr>
      </w:pPr>
    </w:p>
    <w:p w14:paraId="4DB25FD8" w14:textId="6C779CE0" w:rsidR="00F35E72" w:rsidRDefault="00F35E72" w:rsidP="00CE669B">
      <w:pPr>
        <w:pStyle w:val="Heading2"/>
        <w:tabs>
          <w:tab w:val="clear" w:pos="0"/>
          <w:tab w:val="left" w:pos="-540"/>
        </w:tabs>
        <w:ind w:left="0"/>
        <w:jc w:val="both"/>
        <w:rPr>
          <w:rFonts w:ascii="Arial" w:hAnsi="Arial" w:cs="Arial"/>
          <w:sz w:val="22"/>
          <w:szCs w:val="22"/>
          <w:lang w:val="de-DE"/>
        </w:rPr>
      </w:pPr>
    </w:p>
    <w:p w14:paraId="408C69CE" w14:textId="77777777" w:rsidR="00F35E72" w:rsidRDefault="00F35E72" w:rsidP="00CE669B">
      <w:pPr>
        <w:pStyle w:val="Heading2"/>
        <w:tabs>
          <w:tab w:val="clear" w:pos="0"/>
          <w:tab w:val="left" w:pos="-540"/>
        </w:tabs>
        <w:ind w:left="0"/>
        <w:jc w:val="both"/>
        <w:rPr>
          <w:rFonts w:ascii="Arial" w:hAnsi="Arial" w:cs="Arial"/>
          <w:sz w:val="22"/>
          <w:szCs w:val="22"/>
          <w:lang w:val="de-DE"/>
        </w:rPr>
      </w:pPr>
    </w:p>
    <w:p w14:paraId="4609E153" w14:textId="77777777" w:rsidR="00F35E72" w:rsidRDefault="00F35E72" w:rsidP="00CE669B">
      <w:pPr>
        <w:pStyle w:val="Heading2"/>
        <w:tabs>
          <w:tab w:val="clear" w:pos="0"/>
          <w:tab w:val="left" w:pos="-540"/>
        </w:tabs>
        <w:ind w:left="0"/>
        <w:jc w:val="both"/>
        <w:rPr>
          <w:rFonts w:ascii="Arial" w:hAnsi="Arial" w:cs="Arial"/>
          <w:sz w:val="22"/>
          <w:szCs w:val="22"/>
          <w:lang w:val="de-DE"/>
        </w:rPr>
      </w:pPr>
    </w:p>
    <w:p w14:paraId="59DD7F30" w14:textId="77777777" w:rsidR="00F35E72" w:rsidRDefault="00F35E72" w:rsidP="00CE669B">
      <w:pPr>
        <w:pStyle w:val="Heading2"/>
        <w:tabs>
          <w:tab w:val="clear" w:pos="0"/>
          <w:tab w:val="left" w:pos="-540"/>
        </w:tabs>
        <w:ind w:left="0"/>
        <w:jc w:val="both"/>
        <w:rPr>
          <w:rFonts w:ascii="Arial" w:hAnsi="Arial" w:cs="Arial"/>
          <w:sz w:val="22"/>
          <w:szCs w:val="22"/>
          <w:lang w:val="de-DE"/>
        </w:rPr>
      </w:pPr>
    </w:p>
    <w:p w14:paraId="33EC85F0" w14:textId="77777777" w:rsidR="00F35E72" w:rsidRDefault="00F35E72" w:rsidP="00CE669B">
      <w:pPr>
        <w:pStyle w:val="Heading2"/>
        <w:tabs>
          <w:tab w:val="clear" w:pos="0"/>
          <w:tab w:val="left" w:pos="-540"/>
        </w:tabs>
        <w:ind w:left="0"/>
        <w:jc w:val="both"/>
        <w:rPr>
          <w:rFonts w:ascii="Arial" w:hAnsi="Arial" w:cs="Arial"/>
          <w:sz w:val="22"/>
          <w:szCs w:val="22"/>
          <w:lang w:val="de-DE"/>
        </w:rPr>
      </w:pPr>
    </w:p>
    <w:p w14:paraId="2EEBFC7C" w14:textId="77777777" w:rsidR="00F35E72" w:rsidRDefault="00F35E72" w:rsidP="00CE669B">
      <w:pPr>
        <w:pStyle w:val="Heading2"/>
        <w:tabs>
          <w:tab w:val="clear" w:pos="0"/>
          <w:tab w:val="left" w:pos="-540"/>
        </w:tabs>
        <w:ind w:left="0"/>
        <w:jc w:val="both"/>
        <w:rPr>
          <w:rFonts w:ascii="Arial" w:hAnsi="Arial" w:cs="Arial"/>
          <w:sz w:val="22"/>
          <w:szCs w:val="22"/>
          <w:lang w:val="de-DE"/>
        </w:rPr>
      </w:pPr>
    </w:p>
    <w:tbl>
      <w:tblPr>
        <w:tblStyle w:val="TableGrid"/>
        <w:tblW w:w="0" w:type="auto"/>
        <w:tblLook w:val="04A0" w:firstRow="1" w:lastRow="0" w:firstColumn="1" w:lastColumn="0" w:noHBand="0" w:noVBand="1"/>
      </w:tblPr>
      <w:tblGrid>
        <w:gridCol w:w="2760"/>
        <w:gridCol w:w="6256"/>
      </w:tblGrid>
      <w:tr w:rsidR="00F17CF1" w:rsidRPr="00F17CF1" w14:paraId="549D11C2" w14:textId="77777777" w:rsidTr="00F17CF1">
        <w:tc>
          <w:tcPr>
            <w:tcW w:w="9016" w:type="dxa"/>
            <w:gridSpan w:val="2"/>
          </w:tcPr>
          <w:p w14:paraId="5851C91C" w14:textId="77777777" w:rsidR="00F17CF1" w:rsidRPr="00F17CF1" w:rsidRDefault="00F17CF1" w:rsidP="000A514E">
            <w:pPr>
              <w:pStyle w:val="Heading2"/>
              <w:tabs>
                <w:tab w:val="clear" w:pos="0"/>
                <w:tab w:val="left" w:pos="-540"/>
              </w:tabs>
              <w:ind w:left="0"/>
              <w:jc w:val="both"/>
              <w:outlineLvl w:val="1"/>
              <w:rPr>
                <w:rFonts w:ascii="Arial" w:hAnsi="Arial" w:cs="Arial"/>
                <w:sz w:val="22"/>
                <w:szCs w:val="22"/>
                <w:u w:val="none"/>
                <w:lang w:val="de-DE"/>
              </w:rPr>
            </w:pPr>
            <w:r w:rsidRPr="00F17CF1">
              <w:rPr>
                <w:rFonts w:ascii="Arial" w:hAnsi="Arial" w:cs="Arial"/>
                <w:sz w:val="22"/>
                <w:szCs w:val="22"/>
                <w:lang w:val="de-DE"/>
              </w:rPr>
              <w:t>NWAUCHE</w:t>
            </w:r>
            <w:r w:rsidRPr="00F17CF1">
              <w:rPr>
                <w:rFonts w:ascii="Arial" w:hAnsi="Arial" w:cs="Arial"/>
                <w:sz w:val="22"/>
                <w:szCs w:val="22"/>
                <w:u w:val="none"/>
                <w:lang w:val="de-DE"/>
              </w:rPr>
              <w:t xml:space="preserve">   ENYINNA   SODIENYE</w:t>
            </w:r>
          </w:p>
        </w:tc>
      </w:tr>
      <w:tr w:rsidR="00F17CF1" w:rsidRPr="00F17CF1" w14:paraId="49B34223" w14:textId="77777777" w:rsidTr="00F17CF1">
        <w:tc>
          <w:tcPr>
            <w:tcW w:w="9016" w:type="dxa"/>
            <w:gridSpan w:val="2"/>
          </w:tcPr>
          <w:p w14:paraId="28BF3078" w14:textId="77777777" w:rsidR="00F17CF1" w:rsidRPr="00F17CF1" w:rsidRDefault="00F17CF1" w:rsidP="000A514E">
            <w:pPr>
              <w:jc w:val="both"/>
              <w:rPr>
                <w:rFonts w:ascii="Arial" w:hAnsi="Arial" w:cs="Arial"/>
                <w:sz w:val="22"/>
                <w:szCs w:val="22"/>
                <w:lang w:val="de-DE"/>
              </w:rPr>
            </w:pPr>
          </w:p>
        </w:tc>
      </w:tr>
      <w:tr w:rsidR="00F17CF1" w:rsidRPr="00F17CF1" w14:paraId="128FD0D7" w14:textId="77777777" w:rsidTr="00F17CF1">
        <w:tc>
          <w:tcPr>
            <w:tcW w:w="9016" w:type="dxa"/>
            <w:gridSpan w:val="2"/>
          </w:tcPr>
          <w:p w14:paraId="7CFD0AAF" w14:textId="2F0CC911" w:rsidR="00F17CF1" w:rsidRPr="00F17CF1" w:rsidRDefault="00F17CF1" w:rsidP="000A514E">
            <w:pPr>
              <w:jc w:val="both"/>
              <w:rPr>
                <w:rFonts w:ascii="Arial" w:hAnsi="Arial" w:cs="Arial"/>
                <w:sz w:val="22"/>
                <w:szCs w:val="22"/>
                <w:lang w:val="de-DE"/>
              </w:rPr>
            </w:pPr>
            <w:r>
              <w:rPr>
                <w:rFonts w:ascii="Arial" w:hAnsi="Arial" w:cs="Arial"/>
                <w:sz w:val="22"/>
                <w:szCs w:val="22"/>
                <w:lang w:val="de-DE"/>
              </w:rPr>
              <w:t xml:space="preserve">Contact Details          </w:t>
            </w:r>
            <w:r w:rsidRPr="00F17CF1">
              <w:rPr>
                <w:rFonts w:ascii="Arial" w:hAnsi="Arial" w:cs="Arial"/>
                <w:sz w:val="22"/>
                <w:szCs w:val="22"/>
                <w:lang w:val="de-DE"/>
              </w:rPr>
              <w:t>Departmentof Private Law</w:t>
            </w:r>
          </w:p>
        </w:tc>
      </w:tr>
      <w:tr w:rsidR="00F17CF1" w:rsidRPr="00F17CF1" w14:paraId="165D82F5" w14:textId="77777777" w:rsidTr="00F17CF1">
        <w:tc>
          <w:tcPr>
            <w:tcW w:w="9016" w:type="dxa"/>
            <w:gridSpan w:val="2"/>
          </w:tcPr>
          <w:p w14:paraId="324B85EC" w14:textId="6E7F5B4C" w:rsidR="00F17CF1" w:rsidRPr="00F17CF1" w:rsidRDefault="00F17CF1" w:rsidP="000A514E">
            <w:pPr>
              <w:jc w:val="both"/>
              <w:rPr>
                <w:rFonts w:ascii="Arial" w:hAnsi="Arial" w:cs="Arial"/>
                <w:sz w:val="22"/>
                <w:szCs w:val="22"/>
                <w:lang w:val="de-DE"/>
              </w:rPr>
            </w:pPr>
            <w:r w:rsidRPr="00F17CF1">
              <w:rPr>
                <w:rFonts w:ascii="Arial" w:hAnsi="Arial" w:cs="Arial"/>
                <w:sz w:val="22"/>
                <w:szCs w:val="22"/>
                <w:lang w:val="de-DE"/>
              </w:rPr>
              <w:tab/>
            </w:r>
            <w:r>
              <w:rPr>
                <w:rFonts w:ascii="Arial" w:hAnsi="Arial" w:cs="Arial"/>
                <w:sz w:val="22"/>
                <w:szCs w:val="22"/>
                <w:lang w:val="de-DE"/>
              </w:rPr>
              <w:t xml:space="preserve">                       </w:t>
            </w:r>
            <w:r w:rsidRPr="00F17CF1">
              <w:rPr>
                <w:rFonts w:ascii="Arial" w:hAnsi="Arial" w:cs="Arial"/>
                <w:sz w:val="22"/>
                <w:szCs w:val="22"/>
                <w:lang w:val="de-DE"/>
              </w:rPr>
              <w:t>Nelson Mandela School of Law</w:t>
            </w:r>
          </w:p>
        </w:tc>
      </w:tr>
      <w:tr w:rsidR="00F17CF1" w:rsidRPr="00F17CF1" w14:paraId="6925497D" w14:textId="77777777" w:rsidTr="00F17CF1">
        <w:tc>
          <w:tcPr>
            <w:tcW w:w="9016" w:type="dxa"/>
            <w:gridSpan w:val="2"/>
          </w:tcPr>
          <w:p w14:paraId="1C75AAC7" w14:textId="26DE6AF2" w:rsidR="00F17CF1" w:rsidRPr="00F17CF1" w:rsidRDefault="00F17CF1" w:rsidP="000A514E">
            <w:pPr>
              <w:jc w:val="both"/>
              <w:rPr>
                <w:rFonts w:ascii="Arial" w:hAnsi="Arial" w:cs="Arial"/>
                <w:sz w:val="22"/>
                <w:szCs w:val="22"/>
                <w:lang w:val="de-DE"/>
              </w:rPr>
            </w:pPr>
            <w:r w:rsidRPr="00F17CF1">
              <w:rPr>
                <w:rFonts w:ascii="Arial" w:hAnsi="Arial" w:cs="Arial"/>
                <w:sz w:val="22"/>
                <w:szCs w:val="22"/>
                <w:lang w:val="de-DE"/>
              </w:rPr>
              <w:tab/>
            </w:r>
            <w:r>
              <w:rPr>
                <w:rFonts w:ascii="Arial" w:hAnsi="Arial" w:cs="Arial"/>
                <w:sz w:val="22"/>
                <w:szCs w:val="22"/>
                <w:lang w:val="de-DE"/>
              </w:rPr>
              <w:t xml:space="preserve">                       </w:t>
            </w:r>
            <w:r w:rsidRPr="00F17CF1">
              <w:rPr>
                <w:rFonts w:ascii="Arial" w:hAnsi="Arial" w:cs="Arial"/>
                <w:sz w:val="22"/>
                <w:szCs w:val="22"/>
                <w:lang w:val="de-DE"/>
              </w:rPr>
              <w:t>50 Church Street East London</w:t>
            </w:r>
          </w:p>
        </w:tc>
      </w:tr>
      <w:tr w:rsidR="00F17CF1" w:rsidRPr="00F17CF1" w14:paraId="3764DB09" w14:textId="77777777" w:rsidTr="00F17CF1">
        <w:tc>
          <w:tcPr>
            <w:tcW w:w="9016" w:type="dxa"/>
            <w:gridSpan w:val="2"/>
          </w:tcPr>
          <w:p w14:paraId="56813F43" w14:textId="54087A30" w:rsidR="00F17CF1" w:rsidRPr="00F17CF1" w:rsidRDefault="00F17CF1" w:rsidP="000A514E">
            <w:pPr>
              <w:jc w:val="both"/>
              <w:rPr>
                <w:rFonts w:ascii="Arial" w:hAnsi="Arial" w:cs="Arial"/>
                <w:sz w:val="22"/>
                <w:szCs w:val="22"/>
                <w:lang w:val="de-DE"/>
              </w:rPr>
            </w:pPr>
            <w:r w:rsidRPr="00F17CF1">
              <w:rPr>
                <w:rFonts w:ascii="Arial" w:hAnsi="Arial" w:cs="Arial"/>
                <w:sz w:val="22"/>
                <w:szCs w:val="22"/>
                <w:lang w:val="de-DE"/>
              </w:rPr>
              <w:tab/>
            </w:r>
            <w:r>
              <w:rPr>
                <w:rFonts w:ascii="Arial" w:hAnsi="Arial" w:cs="Arial"/>
                <w:sz w:val="22"/>
                <w:szCs w:val="22"/>
                <w:lang w:val="de-DE"/>
              </w:rPr>
              <w:t xml:space="preserve">                       </w:t>
            </w:r>
            <w:r w:rsidRPr="00F17CF1">
              <w:rPr>
                <w:rFonts w:ascii="Arial" w:hAnsi="Arial" w:cs="Arial"/>
                <w:sz w:val="22"/>
                <w:szCs w:val="22"/>
                <w:lang w:val="de-DE"/>
              </w:rPr>
              <w:t>University of Fort Hare</w:t>
            </w:r>
          </w:p>
        </w:tc>
      </w:tr>
      <w:tr w:rsidR="00F17CF1" w:rsidRPr="00F17CF1" w14:paraId="63378304" w14:textId="77777777" w:rsidTr="00F17CF1">
        <w:tc>
          <w:tcPr>
            <w:tcW w:w="9016" w:type="dxa"/>
            <w:gridSpan w:val="2"/>
          </w:tcPr>
          <w:p w14:paraId="3333BF1D" w14:textId="5AD1BC0C" w:rsidR="00F17CF1" w:rsidRPr="00F17CF1" w:rsidRDefault="00F17CF1" w:rsidP="000A514E">
            <w:pPr>
              <w:jc w:val="both"/>
              <w:rPr>
                <w:rFonts w:ascii="Arial" w:hAnsi="Arial" w:cs="Arial"/>
                <w:sz w:val="22"/>
                <w:szCs w:val="22"/>
                <w:lang w:val="de-DE"/>
              </w:rPr>
            </w:pPr>
            <w:r>
              <w:rPr>
                <w:rFonts w:ascii="Arial" w:hAnsi="Arial" w:cs="Arial"/>
                <w:sz w:val="22"/>
                <w:szCs w:val="22"/>
                <w:lang w:val="de-DE"/>
              </w:rPr>
              <w:t xml:space="preserve">                                   </w:t>
            </w:r>
            <w:r w:rsidRPr="00F17CF1">
              <w:rPr>
                <w:rFonts w:ascii="Arial" w:hAnsi="Arial" w:cs="Arial"/>
                <w:sz w:val="22"/>
                <w:szCs w:val="22"/>
                <w:lang w:val="de-DE"/>
              </w:rPr>
              <w:t xml:space="preserve">Eastern Cape South Africa </w:t>
            </w:r>
          </w:p>
        </w:tc>
      </w:tr>
      <w:tr w:rsidR="00F17CF1" w:rsidRPr="00F17CF1" w14:paraId="0EFD5E0A" w14:textId="77777777" w:rsidTr="00F17CF1">
        <w:tc>
          <w:tcPr>
            <w:tcW w:w="9016" w:type="dxa"/>
            <w:gridSpan w:val="2"/>
          </w:tcPr>
          <w:p w14:paraId="63AA153B" w14:textId="2BC6BA15" w:rsidR="00F17CF1" w:rsidRPr="00F17CF1" w:rsidRDefault="00F17CF1" w:rsidP="000A514E">
            <w:pPr>
              <w:jc w:val="both"/>
              <w:rPr>
                <w:rFonts w:ascii="Arial" w:hAnsi="Arial" w:cs="Arial"/>
                <w:sz w:val="22"/>
                <w:szCs w:val="22"/>
                <w:lang w:val="de-DE"/>
              </w:rPr>
            </w:pPr>
            <w:r>
              <w:rPr>
                <w:rFonts w:ascii="Arial" w:hAnsi="Arial" w:cs="Arial"/>
                <w:sz w:val="22"/>
                <w:szCs w:val="22"/>
                <w:lang w:val="de-DE"/>
              </w:rPr>
              <w:t xml:space="preserve">                                   </w:t>
            </w:r>
            <w:r w:rsidRPr="00F17CF1">
              <w:rPr>
                <w:rFonts w:ascii="Arial" w:hAnsi="Arial" w:cs="Arial"/>
                <w:sz w:val="22"/>
                <w:szCs w:val="22"/>
                <w:lang w:val="de-DE"/>
              </w:rPr>
              <w:t>27437057428(T)</w:t>
            </w:r>
          </w:p>
        </w:tc>
      </w:tr>
      <w:tr w:rsidR="00F17CF1" w:rsidRPr="00F17CF1" w14:paraId="01E0C4AC" w14:textId="77777777" w:rsidTr="00F17CF1">
        <w:tc>
          <w:tcPr>
            <w:tcW w:w="9016" w:type="dxa"/>
            <w:gridSpan w:val="2"/>
          </w:tcPr>
          <w:p w14:paraId="290D64CD" w14:textId="68B3E50E" w:rsidR="00F17CF1" w:rsidRPr="00F17CF1" w:rsidRDefault="00F17CF1" w:rsidP="000A514E">
            <w:pPr>
              <w:jc w:val="both"/>
              <w:rPr>
                <w:rFonts w:ascii="Arial" w:hAnsi="Arial" w:cs="Arial"/>
                <w:sz w:val="22"/>
                <w:szCs w:val="22"/>
                <w:lang w:val="de-DE"/>
              </w:rPr>
            </w:pPr>
            <w:r>
              <w:rPr>
                <w:rFonts w:ascii="Arial" w:hAnsi="Arial" w:cs="Arial"/>
                <w:sz w:val="22"/>
                <w:szCs w:val="22"/>
                <w:lang w:val="de-DE"/>
              </w:rPr>
              <w:t xml:space="preserve">                                   </w:t>
            </w:r>
            <w:r w:rsidRPr="00F17CF1">
              <w:rPr>
                <w:rFonts w:ascii="Arial" w:hAnsi="Arial" w:cs="Arial"/>
                <w:sz w:val="22"/>
                <w:szCs w:val="22"/>
                <w:lang w:val="de-DE"/>
              </w:rPr>
              <w:t>27783876143(C)</w:t>
            </w:r>
          </w:p>
        </w:tc>
      </w:tr>
      <w:tr w:rsidR="00F17CF1" w:rsidRPr="00F17CF1" w14:paraId="55A2B8C8" w14:textId="77777777" w:rsidTr="00F17CF1">
        <w:tc>
          <w:tcPr>
            <w:tcW w:w="9016" w:type="dxa"/>
            <w:gridSpan w:val="2"/>
          </w:tcPr>
          <w:p w14:paraId="26E5B6CE" w14:textId="29DCAD7C" w:rsidR="00F17CF1" w:rsidRPr="00F17CF1" w:rsidRDefault="00F17CF1" w:rsidP="000A514E">
            <w:pPr>
              <w:jc w:val="both"/>
              <w:rPr>
                <w:rFonts w:ascii="Arial" w:hAnsi="Arial" w:cs="Arial"/>
                <w:sz w:val="22"/>
                <w:szCs w:val="22"/>
                <w:lang w:val="de-DE"/>
              </w:rPr>
            </w:pPr>
            <w:r>
              <w:rPr>
                <w:rFonts w:ascii="Arial" w:hAnsi="Arial" w:cs="Arial"/>
                <w:sz w:val="22"/>
                <w:szCs w:val="22"/>
                <w:lang w:val="de-DE"/>
              </w:rPr>
              <w:t xml:space="preserve">                                   </w:t>
            </w:r>
            <w:hyperlink r:id="rId8" w:history="1">
              <w:r w:rsidRPr="00EF158C">
                <w:rPr>
                  <w:rStyle w:val="Hyperlink"/>
                  <w:rFonts w:ascii="Arial" w:hAnsi="Arial" w:cs="Arial"/>
                  <w:sz w:val="22"/>
                  <w:szCs w:val="22"/>
                  <w:lang w:val="de-DE"/>
                </w:rPr>
                <w:t>enwauche@ufh.ac.za</w:t>
              </w:r>
            </w:hyperlink>
            <w:r>
              <w:rPr>
                <w:rFonts w:ascii="Arial" w:hAnsi="Arial" w:cs="Arial"/>
                <w:sz w:val="22"/>
                <w:szCs w:val="22"/>
                <w:lang w:val="de-DE"/>
              </w:rPr>
              <w:t xml:space="preserve"> </w:t>
            </w:r>
          </w:p>
        </w:tc>
      </w:tr>
      <w:tr w:rsidR="00F17CF1" w:rsidRPr="00F17CF1" w14:paraId="7AF341A0" w14:textId="77777777" w:rsidTr="00F17CF1">
        <w:tc>
          <w:tcPr>
            <w:tcW w:w="9016" w:type="dxa"/>
            <w:gridSpan w:val="2"/>
          </w:tcPr>
          <w:p w14:paraId="5E97A71F" w14:textId="0EB1873A" w:rsidR="00F17CF1" w:rsidRPr="00F17CF1" w:rsidRDefault="00F17CF1" w:rsidP="000A514E">
            <w:pPr>
              <w:jc w:val="both"/>
              <w:rPr>
                <w:rFonts w:ascii="Arial" w:hAnsi="Arial" w:cs="Arial"/>
                <w:sz w:val="22"/>
                <w:szCs w:val="22"/>
                <w:lang w:val="de-DE"/>
              </w:rPr>
            </w:pPr>
            <w:r>
              <w:t xml:space="preserve">                                    </w:t>
            </w:r>
            <w:hyperlink r:id="rId9" w:history="1">
              <w:r w:rsidRPr="00F17CF1">
                <w:rPr>
                  <w:rStyle w:val="Hyperlink"/>
                  <w:rFonts w:ascii="Arial" w:hAnsi="Arial" w:cs="Arial"/>
                  <w:sz w:val="22"/>
                  <w:szCs w:val="22"/>
                  <w:lang w:val="de-DE"/>
                </w:rPr>
                <w:t>enyinnanwauche@yahoo.com</w:t>
              </w:r>
            </w:hyperlink>
            <w:r w:rsidRPr="00F17CF1">
              <w:rPr>
                <w:rFonts w:ascii="Arial" w:hAnsi="Arial" w:cs="Arial"/>
                <w:sz w:val="22"/>
                <w:szCs w:val="22"/>
                <w:lang w:val="de-DE"/>
              </w:rPr>
              <w:t xml:space="preserve"> </w:t>
            </w:r>
          </w:p>
        </w:tc>
      </w:tr>
      <w:tr w:rsidR="00F17CF1" w:rsidRPr="00F17CF1" w14:paraId="1299AEF6" w14:textId="77777777" w:rsidTr="00F17CF1">
        <w:tc>
          <w:tcPr>
            <w:tcW w:w="9016" w:type="dxa"/>
            <w:gridSpan w:val="2"/>
          </w:tcPr>
          <w:p w14:paraId="61299082" w14:textId="188A5A29" w:rsidR="00F17CF1" w:rsidRPr="00F17CF1" w:rsidRDefault="00F17CF1" w:rsidP="000A514E">
            <w:pPr>
              <w:jc w:val="both"/>
              <w:rPr>
                <w:rFonts w:ascii="Arial" w:hAnsi="Arial" w:cs="Arial"/>
                <w:sz w:val="22"/>
                <w:szCs w:val="22"/>
                <w:lang w:val="de-DE"/>
              </w:rPr>
            </w:pPr>
            <w:r>
              <w:t xml:space="preserve">                                    </w:t>
            </w:r>
            <w:hyperlink r:id="rId10" w:history="1">
              <w:r w:rsidRPr="00F17CF1">
                <w:rPr>
                  <w:rStyle w:val="Hyperlink"/>
                  <w:rFonts w:ascii="Arial" w:hAnsi="Arial" w:cs="Arial"/>
                  <w:sz w:val="22"/>
                  <w:szCs w:val="22"/>
                  <w:lang w:val="de-DE"/>
                </w:rPr>
                <w:t>nwauche@hotmail.com</w:t>
              </w:r>
            </w:hyperlink>
            <w:r w:rsidRPr="00F17CF1">
              <w:rPr>
                <w:rFonts w:ascii="Arial" w:hAnsi="Arial" w:cs="Arial"/>
                <w:sz w:val="22"/>
                <w:szCs w:val="22"/>
                <w:lang w:val="de-DE"/>
              </w:rPr>
              <w:t xml:space="preserve"> </w:t>
            </w:r>
          </w:p>
        </w:tc>
      </w:tr>
      <w:tr w:rsidR="00F17CF1" w:rsidRPr="00F17CF1" w14:paraId="38524DCA" w14:textId="77777777" w:rsidTr="00F17CF1">
        <w:tc>
          <w:tcPr>
            <w:tcW w:w="9016" w:type="dxa"/>
            <w:gridSpan w:val="2"/>
          </w:tcPr>
          <w:p w14:paraId="2CD9BDC7" w14:textId="77777777" w:rsidR="00F17CF1" w:rsidRPr="00F17CF1" w:rsidRDefault="00F17CF1" w:rsidP="000A514E">
            <w:pPr>
              <w:jc w:val="both"/>
              <w:rPr>
                <w:rFonts w:ascii="Arial" w:hAnsi="Arial" w:cs="Arial"/>
                <w:sz w:val="22"/>
                <w:szCs w:val="22"/>
                <w:lang w:val="de-DE"/>
              </w:rPr>
            </w:pPr>
            <w:r w:rsidRPr="00F17CF1">
              <w:rPr>
                <w:rFonts w:ascii="Arial" w:hAnsi="Arial" w:cs="Arial"/>
                <w:sz w:val="22"/>
                <w:szCs w:val="22"/>
                <w:lang w:val="de-DE"/>
              </w:rPr>
              <w:tab/>
            </w:r>
          </w:p>
        </w:tc>
      </w:tr>
      <w:tr w:rsidR="003632F6" w:rsidRPr="00CE669B" w14:paraId="1E297D9A" w14:textId="3239B124" w:rsidTr="003632F6">
        <w:tc>
          <w:tcPr>
            <w:tcW w:w="2760" w:type="dxa"/>
          </w:tcPr>
          <w:p w14:paraId="02C36C97" w14:textId="3F9422C5" w:rsidR="003632F6" w:rsidRPr="00CE669B" w:rsidRDefault="003632F6" w:rsidP="00CE669B">
            <w:pPr>
              <w:jc w:val="both"/>
              <w:rPr>
                <w:rFonts w:ascii="Arial" w:hAnsi="Arial" w:cs="Arial"/>
                <w:sz w:val="22"/>
                <w:szCs w:val="22"/>
              </w:rPr>
            </w:pPr>
            <w:r w:rsidRPr="00CE669B">
              <w:rPr>
                <w:rFonts w:ascii="Arial" w:hAnsi="Arial" w:cs="Arial"/>
                <w:sz w:val="22"/>
                <w:szCs w:val="22"/>
              </w:rPr>
              <w:t>Date of Birth:</w:t>
            </w:r>
          </w:p>
        </w:tc>
        <w:tc>
          <w:tcPr>
            <w:tcW w:w="6256" w:type="dxa"/>
          </w:tcPr>
          <w:p w14:paraId="6A4D8C5D" w14:textId="697B7068" w:rsidR="003632F6" w:rsidRPr="00CE669B" w:rsidRDefault="003632F6" w:rsidP="00CE669B">
            <w:pPr>
              <w:ind w:left="177"/>
              <w:jc w:val="both"/>
              <w:rPr>
                <w:rFonts w:ascii="Arial" w:hAnsi="Arial" w:cs="Arial"/>
                <w:sz w:val="22"/>
                <w:szCs w:val="22"/>
              </w:rPr>
            </w:pPr>
            <w:r w:rsidRPr="00CE669B">
              <w:rPr>
                <w:rFonts w:ascii="Arial" w:hAnsi="Arial" w:cs="Arial"/>
                <w:sz w:val="22"/>
                <w:szCs w:val="22"/>
              </w:rPr>
              <w:t>8 November, 1963</w:t>
            </w:r>
          </w:p>
        </w:tc>
      </w:tr>
      <w:tr w:rsidR="003632F6" w:rsidRPr="00CE669B" w14:paraId="5BAD4EF3" w14:textId="0DFDD543" w:rsidTr="003632F6">
        <w:tc>
          <w:tcPr>
            <w:tcW w:w="2760" w:type="dxa"/>
          </w:tcPr>
          <w:p w14:paraId="38C43EE3" w14:textId="77777777" w:rsidR="003632F6" w:rsidRPr="00CE669B" w:rsidRDefault="003632F6" w:rsidP="00CE669B">
            <w:pPr>
              <w:jc w:val="both"/>
              <w:rPr>
                <w:rFonts w:ascii="Arial" w:hAnsi="Arial" w:cs="Arial"/>
                <w:sz w:val="22"/>
                <w:szCs w:val="22"/>
              </w:rPr>
            </w:pPr>
          </w:p>
        </w:tc>
        <w:tc>
          <w:tcPr>
            <w:tcW w:w="6256" w:type="dxa"/>
          </w:tcPr>
          <w:p w14:paraId="5DEB3538" w14:textId="77777777" w:rsidR="003632F6" w:rsidRPr="00CE669B" w:rsidRDefault="003632F6" w:rsidP="00CE669B">
            <w:pPr>
              <w:jc w:val="both"/>
              <w:rPr>
                <w:rFonts w:ascii="Arial" w:hAnsi="Arial" w:cs="Arial"/>
                <w:sz w:val="22"/>
                <w:szCs w:val="22"/>
              </w:rPr>
            </w:pPr>
          </w:p>
        </w:tc>
      </w:tr>
      <w:tr w:rsidR="003632F6" w:rsidRPr="00CE669B" w14:paraId="6BD40146" w14:textId="0D271D86" w:rsidTr="003632F6">
        <w:tc>
          <w:tcPr>
            <w:tcW w:w="2760" w:type="dxa"/>
          </w:tcPr>
          <w:p w14:paraId="22BA9ADE" w14:textId="13051DC5" w:rsidR="003632F6" w:rsidRPr="00CE669B" w:rsidRDefault="003632F6" w:rsidP="00CE669B">
            <w:pPr>
              <w:jc w:val="both"/>
              <w:rPr>
                <w:rFonts w:ascii="Arial" w:hAnsi="Arial" w:cs="Arial"/>
                <w:sz w:val="22"/>
                <w:szCs w:val="22"/>
              </w:rPr>
            </w:pPr>
            <w:r w:rsidRPr="00CE669B">
              <w:rPr>
                <w:rFonts w:ascii="Arial" w:hAnsi="Arial" w:cs="Arial"/>
                <w:sz w:val="22"/>
                <w:szCs w:val="22"/>
              </w:rPr>
              <w:t>Place of Birth:</w:t>
            </w:r>
          </w:p>
        </w:tc>
        <w:tc>
          <w:tcPr>
            <w:tcW w:w="6256" w:type="dxa"/>
          </w:tcPr>
          <w:p w14:paraId="30A448EA" w14:textId="01F79B15" w:rsidR="003632F6" w:rsidRPr="00CE669B" w:rsidRDefault="003632F6" w:rsidP="00CE669B">
            <w:pPr>
              <w:ind w:left="117"/>
              <w:jc w:val="both"/>
              <w:rPr>
                <w:rFonts w:ascii="Arial" w:hAnsi="Arial" w:cs="Arial"/>
                <w:sz w:val="22"/>
                <w:szCs w:val="22"/>
              </w:rPr>
            </w:pPr>
            <w:r w:rsidRPr="00CE669B">
              <w:rPr>
                <w:rFonts w:ascii="Arial" w:hAnsi="Arial" w:cs="Arial"/>
                <w:sz w:val="22"/>
                <w:szCs w:val="22"/>
              </w:rPr>
              <w:t>Queen Elizabeth Hospital, Umuahia, Abia State, Nigeria.</w:t>
            </w:r>
          </w:p>
        </w:tc>
      </w:tr>
      <w:tr w:rsidR="003632F6" w:rsidRPr="00CE669B" w14:paraId="5BEED04A" w14:textId="2BA393ED" w:rsidTr="003632F6">
        <w:tc>
          <w:tcPr>
            <w:tcW w:w="2760" w:type="dxa"/>
          </w:tcPr>
          <w:p w14:paraId="3F41D756" w14:textId="77777777" w:rsidR="003632F6" w:rsidRPr="00CE669B" w:rsidRDefault="003632F6" w:rsidP="00CE669B">
            <w:pPr>
              <w:jc w:val="both"/>
              <w:rPr>
                <w:rFonts w:ascii="Arial" w:hAnsi="Arial" w:cs="Arial"/>
                <w:sz w:val="22"/>
                <w:szCs w:val="22"/>
              </w:rPr>
            </w:pPr>
          </w:p>
        </w:tc>
        <w:tc>
          <w:tcPr>
            <w:tcW w:w="6256" w:type="dxa"/>
          </w:tcPr>
          <w:p w14:paraId="3D6EB162" w14:textId="77777777" w:rsidR="003632F6" w:rsidRPr="00CE669B" w:rsidRDefault="003632F6" w:rsidP="00CE669B">
            <w:pPr>
              <w:jc w:val="both"/>
              <w:rPr>
                <w:rFonts w:ascii="Arial" w:hAnsi="Arial" w:cs="Arial"/>
                <w:sz w:val="22"/>
                <w:szCs w:val="22"/>
              </w:rPr>
            </w:pPr>
          </w:p>
        </w:tc>
      </w:tr>
      <w:tr w:rsidR="003632F6" w:rsidRPr="00CE669B" w14:paraId="2DF3B1BC" w14:textId="1066509D" w:rsidTr="003632F6">
        <w:tc>
          <w:tcPr>
            <w:tcW w:w="2760" w:type="dxa"/>
          </w:tcPr>
          <w:p w14:paraId="73B97CBF" w14:textId="3B2DE26A" w:rsidR="003632F6" w:rsidRPr="00CE669B" w:rsidRDefault="003632F6" w:rsidP="00CE669B">
            <w:pPr>
              <w:jc w:val="both"/>
              <w:rPr>
                <w:rFonts w:ascii="Arial" w:hAnsi="Arial" w:cs="Arial"/>
                <w:b/>
                <w:sz w:val="22"/>
                <w:szCs w:val="22"/>
              </w:rPr>
            </w:pPr>
            <w:r w:rsidRPr="00CE669B">
              <w:rPr>
                <w:rFonts w:ascii="Arial" w:hAnsi="Arial" w:cs="Arial"/>
                <w:sz w:val="22"/>
                <w:szCs w:val="22"/>
              </w:rPr>
              <w:t>Nationality:</w:t>
            </w:r>
          </w:p>
        </w:tc>
        <w:tc>
          <w:tcPr>
            <w:tcW w:w="6256" w:type="dxa"/>
          </w:tcPr>
          <w:p w14:paraId="402F5B5F" w14:textId="7D5B85ED" w:rsidR="003632F6" w:rsidRPr="00CE669B" w:rsidRDefault="003632F6" w:rsidP="00CE669B">
            <w:pPr>
              <w:ind w:left="117"/>
              <w:jc w:val="both"/>
              <w:rPr>
                <w:rFonts w:ascii="Arial" w:hAnsi="Arial" w:cs="Arial"/>
                <w:b/>
                <w:sz w:val="22"/>
                <w:szCs w:val="22"/>
              </w:rPr>
            </w:pPr>
            <w:r w:rsidRPr="00CE669B">
              <w:rPr>
                <w:rFonts w:ascii="Arial" w:hAnsi="Arial" w:cs="Arial"/>
                <w:sz w:val="22"/>
                <w:szCs w:val="22"/>
              </w:rPr>
              <w:t>*</w:t>
            </w:r>
            <w:r w:rsidRPr="00CE669B">
              <w:rPr>
                <w:rFonts w:ascii="Arial" w:hAnsi="Arial" w:cs="Arial"/>
                <w:b/>
                <w:sz w:val="22"/>
                <w:szCs w:val="22"/>
              </w:rPr>
              <w:t>Nigerian</w:t>
            </w:r>
          </w:p>
        </w:tc>
      </w:tr>
      <w:tr w:rsidR="003632F6" w:rsidRPr="00CE669B" w14:paraId="1B0E8C57" w14:textId="11984DB0" w:rsidTr="003632F6">
        <w:tc>
          <w:tcPr>
            <w:tcW w:w="2760" w:type="dxa"/>
          </w:tcPr>
          <w:p w14:paraId="78F646FF" w14:textId="2667D9EC" w:rsidR="003632F6" w:rsidRPr="00CE669B" w:rsidRDefault="003632F6" w:rsidP="00CE669B">
            <w:pPr>
              <w:jc w:val="both"/>
              <w:rPr>
                <w:rFonts w:ascii="Arial" w:hAnsi="Arial" w:cs="Arial"/>
                <w:b/>
                <w:sz w:val="22"/>
                <w:szCs w:val="22"/>
              </w:rPr>
            </w:pPr>
          </w:p>
        </w:tc>
        <w:tc>
          <w:tcPr>
            <w:tcW w:w="6256" w:type="dxa"/>
          </w:tcPr>
          <w:p w14:paraId="1AE90573" w14:textId="6F1226D0" w:rsidR="003632F6" w:rsidRPr="00CE669B" w:rsidRDefault="003632F6" w:rsidP="00CE669B">
            <w:pPr>
              <w:ind w:left="117"/>
              <w:jc w:val="both"/>
              <w:rPr>
                <w:rFonts w:ascii="Arial" w:hAnsi="Arial" w:cs="Arial"/>
                <w:b/>
                <w:sz w:val="22"/>
                <w:szCs w:val="22"/>
              </w:rPr>
            </w:pPr>
            <w:r w:rsidRPr="00CE669B">
              <w:rPr>
                <w:rFonts w:ascii="Arial" w:hAnsi="Arial" w:cs="Arial"/>
                <w:b/>
                <w:sz w:val="22"/>
                <w:szCs w:val="22"/>
              </w:rPr>
              <w:t xml:space="preserve">*South Africa Permanent Resident </w:t>
            </w:r>
          </w:p>
        </w:tc>
      </w:tr>
      <w:tr w:rsidR="003632F6" w:rsidRPr="00CE669B" w14:paraId="377E7270" w14:textId="1BAFD0F6" w:rsidTr="003632F6">
        <w:tc>
          <w:tcPr>
            <w:tcW w:w="2760" w:type="dxa"/>
          </w:tcPr>
          <w:p w14:paraId="182AA812" w14:textId="5A017672" w:rsidR="003632F6" w:rsidRPr="00CE669B" w:rsidRDefault="003632F6" w:rsidP="00CE669B">
            <w:pPr>
              <w:jc w:val="both"/>
              <w:rPr>
                <w:rFonts w:ascii="Arial" w:hAnsi="Arial" w:cs="Arial"/>
                <w:i/>
                <w:sz w:val="22"/>
                <w:szCs w:val="22"/>
              </w:rPr>
            </w:pPr>
          </w:p>
        </w:tc>
        <w:tc>
          <w:tcPr>
            <w:tcW w:w="6256" w:type="dxa"/>
          </w:tcPr>
          <w:p w14:paraId="42F04136" w14:textId="0155F76B" w:rsidR="003632F6" w:rsidRPr="00CE669B" w:rsidRDefault="003632F6" w:rsidP="00CE669B">
            <w:pPr>
              <w:ind w:left="117"/>
              <w:jc w:val="both"/>
              <w:rPr>
                <w:rFonts w:ascii="Arial" w:hAnsi="Arial" w:cs="Arial"/>
                <w:i/>
                <w:sz w:val="22"/>
                <w:szCs w:val="22"/>
              </w:rPr>
            </w:pPr>
            <w:r w:rsidRPr="00CE669B">
              <w:rPr>
                <w:rFonts w:ascii="Arial" w:hAnsi="Arial" w:cs="Arial"/>
                <w:b/>
                <w:sz w:val="22"/>
                <w:szCs w:val="22"/>
              </w:rPr>
              <w:t>(</w:t>
            </w:r>
            <w:r w:rsidRPr="00CE669B">
              <w:rPr>
                <w:rFonts w:ascii="Arial" w:hAnsi="Arial" w:cs="Arial"/>
                <w:b/>
                <w:i/>
                <w:sz w:val="22"/>
                <w:szCs w:val="22"/>
              </w:rPr>
              <w:t>ID: 631108 5223 183)</w:t>
            </w:r>
            <w:r w:rsidRPr="00CE669B">
              <w:rPr>
                <w:rFonts w:ascii="Arial" w:hAnsi="Arial" w:cs="Arial"/>
                <w:i/>
                <w:sz w:val="22"/>
                <w:szCs w:val="22"/>
              </w:rPr>
              <w:t xml:space="preserve"> </w:t>
            </w:r>
          </w:p>
        </w:tc>
      </w:tr>
      <w:tr w:rsidR="003632F6" w:rsidRPr="00CE669B" w14:paraId="52884990" w14:textId="4554B58A" w:rsidTr="003632F6">
        <w:tc>
          <w:tcPr>
            <w:tcW w:w="2760" w:type="dxa"/>
          </w:tcPr>
          <w:p w14:paraId="08F8F980" w14:textId="77777777" w:rsidR="003632F6" w:rsidRPr="00CE669B" w:rsidRDefault="003632F6" w:rsidP="00CE669B">
            <w:pPr>
              <w:jc w:val="both"/>
              <w:rPr>
                <w:rFonts w:ascii="Arial" w:hAnsi="Arial" w:cs="Arial"/>
                <w:sz w:val="22"/>
                <w:szCs w:val="22"/>
              </w:rPr>
            </w:pPr>
          </w:p>
        </w:tc>
        <w:tc>
          <w:tcPr>
            <w:tcW w:w="6256" w:type="dxa"/>
          </w:tcPr>
          <w:p w14:paraId="5DC55050" w14:textId="77777777" w:rsidR="003632F6" w:rsidRPr="00CE669B" w:rsidRDefault="003632F6" w:rsidP="00CE669B">
            <w:pPr>
              <w:jc w:val="both"/>
              <w:rPr>
                <w:rFonts w:ascii="Arial" w:hAnsi="Arial" w:cs="Arial"/>
                <w:sz w:val="22"/>
                <w:szCs w:val="22"/>
              </w:rPr>
            </w:pPr>
          </w:p>
        </w:tc>
      </w:tr>
      <w:tr w:rsidR="003632F6" w:rsidRPr="00CE669B" w14:paraId="76615EBB" w14:textId="06416640" w:rsidTr="003632F6">
        <w:tc>
          <w:tcPr>
            <w:tcW w:w="2760" w:type="dxa"/>
          </w:tcPr>
          <w:p w14:paraId="517AFDA4" w14:textId="36625391" w:rsidR="003632F6" w:rsidRPr="00CE669B" w:rsidRDefault="003632F6" w:rsidP="00CE669B">
            <w:pPr>
              <w:jc w:val="both"/>
              <w:rPr>
                <w:rFonts w:ascii="Arial" w:hAnsi="Arial" w:cs="Arial"/>
                <w:sz w:val="22"/>
                <w:szCs w:val="22"/>
              </w:rPr>
            </w:pPr>
            <w:r w:rsidRPr="00CE669B">
              <w:rPr>
                <w:rFonts w:ascii="Arial" w:hAnsi="Arial" w:cs="Arial"/>
                <w:sz w:val="22"/>
                <w:szCs w:val="22"/>
              </w:rPr>
              <w:t>Permanent Home Address</w:t>
            </w:r>
          </w:p>
        </w:tc>
        <w:tc>
          <w:tcPr>
            <w:tcW w:w="6256" w:type="dxa"/>
          </w:tcPr>
          <w:p w14:paraId="15FC57E8" w14:textId="1E72D501" w:rsidR="003632F6" w:rsidRPr="00CE669B" w:rsidRDefault="003632F6" w:rsidP="00CE669B">
            <w:pPr>
              <w:ind w:left="117"/>
              <w:jc w:val="both"/>
              <w:rPr>
                <w:rFonts w:ascii="Arial" w:hAnsi="Arial" w:cs="Arial"/>
                <w:sz w:val="22"/>
                <w:szCs w:val="22"/>
              </w:rPr>
            </w:pPr>
            <w:r w:rsidRPr="00CE669B">
              <w:rPr>
                <w:rFonts w:ascii="Arial" w:hAnsi="Arial" w:cs="Arial"/>
                <w:sz w:val="22"/>
                <w:szCs w:val="22"/>
              </w:rPr>
              <w:t>12 Chief Igwe Street Rumuogba Obio Rivers State</w:t>
            </w:r>
          </w:p>
        </w:tc>
      </w:tr>
      <w:tr w:rsidR="003632F6" w:rsidRPr="00CE669B" w14:paraId="066B4FD4" w14:textId="5CFE3A28" w:rsidTr="003632F6">
        <w:tc>
          <w:tcPr>
            <w:tcW w:w="2760" w:type="dxa"/>
          </w:tcPr>
          <w:p w14:paraId="107C2A31" w14:textId="5970A72F" w:rsidR="003632F6" w:rsidRPr="00CE669B" w:rsidRDefault="003632F6" w:rsidP="00CE669B">
            <w:pPr>
              <w:jc w:val="both"/>
              <w:rPr>
                <w:rFonts w:ascii="Arial" w:hAnsi="Arial" w:cs="Arial"/>
                <w:sz w:val="22"/>
                <w:szCs w:val="22"/>
              </w:rPr>
            </w:pPr>
            <w:r w:rsidRPr="00CE669B">
              <w:rPr>
                <w:rFonts w:ascii="Arial" w:hAnsi="Arial" w:cs="Arial"/>
                <w:sz w:val="22"/>
                <w:szCs w:val="22"/>
              </w:rPr>
              <w:t xml:space="preserve"> </w:t>
            </w:r>
          </w:p>
        </w:tc>
        <w:tc>
          <w:tcPr>
            <w:tcW w:w="6256" w:type="dxa"/>
          </w:tcPr>
          <w:p w14:paraId="2009EDD2" w14:textId="77777777" w:rsidR="003632F6" w:rsidRPr="00CE669B" w:rsidRDefault="003632F6" w:rsidP="00CE669B">
            <w:pPr>
              <w:jc w:val="both"/>
              <w:rPr>
                <w:rFonts w:ascii="Arial" w:hAnsi="Arial" w:cs="Arial"/>
                <w:sz w:val="22"/>
                <w:szCs w:val="22"/>
              </w:rPr>
            </w:pPr>
          </w:p>
        </w:tc>
      </w:tr>
      <w:tr w:rsidR="003632F6" w:rsidRPr="00CE669B" w14:paraId="4874B4E7" w14:textId="3C99B8BA" w:rsidTr="003632F6">
        <w:tc>
          <w:tcPr>
            <w:tcW w:w="2760" w:type="dxa"/>
          </w:tcPr>
          <w:p w14:paraId="5DE22A11" w14:textId="08BBEAC9" w:rsidR="003632F6" w:rsidRPr="00CE669B" w:rsidRDefault="003632F6" w:rsidP="00CE669B">
            <w:pPr>
              <w:jc w:val="both"/>
              <w:rPr>
                <w:rFonts w:ascii="Arial" w:hAnsi="Arial" w:cs="Arial"/>
                <w:sz w:val="22"/>
                <w:szCs w:val="22"/>
              </w:rPr>
            </w:pPr>
            <w:r w:rsidRPr="00CE669B">
              <w:rPr>
                <w:rFonts w:ascii="Arial" w:hAnsi="Arial" w:cs="Arial"/>
                <w:sz w:val="22"/>
                <w:szCs w:val="22"/>
              </w:rPr>
              <w:t xml:space="preserve"> </w:t>
            </w:r>
          </w:p>
        </w:tc>
        <w:tc>
          <w:tcPr>
            <w:tcW w:w="6256" w:type="dxa"/>
          </w:tcPr>
          <w:p w14:paraId="7050827F" w14:textId="77777777" w:rsidR="003632F6" w:rsidRPr="00CE669B" w:rsidRDefault="003632F6" w:rsidP="00CE669B">
            <w:pPr>
              <w:jc w:val="both"/>
              <w:rPr>
                <w:rFonts w:ascii="Arial" w:hAnsi="Arial" w:cs="Arial"/>
                <w:sz w:val="22"/>
                <w:szCs w:val="22"/>
              </w:rPr>
            </w:pPr>
          </w:p>
        </w:tc>
      </w:tr>
      <w:tr w:rsidR="003632F6" w:rsidRPr="00CE669B" w14:paraId="5FC29135" w14:textId="3CE7FD09" w:rsidTr="003632F6">
        <w:tc>
          <w:tcPr>
            <w:tcW w:w="2760" w:type="dxa"/>
          </w:tcPr>
          <w:p w14:paraId="404CDCE2" w14:textId="77777777" w:rsidR="003632F6" w:rsidRPr="00CE669B" w:rsidRDefault="003632F6" w:rsidP="00CE669B">
            <w:pPr>
              <w:jc w:val="both"/>
              <w:rPr>
                <w:rFonts w:ascii="Arial" w:hAnsi="Arial" w:cs="Arial"/>
                <w:sz w:val="22"/>
                <w:szCs w:val="22"/>
              </w:rPr>
            </w:pPr>
          </w:p>
        </w:tc>
        <w:tc>
          <w:tcPr>
            <w:tcW w:w="6256" w:type="dxa"/>
          </w:tcPr>
          <w:p w14:paraId="2AE30422" w14:textId="77777777" w:rsidR="003632F6" w:rsidRPr="00CE669B" w:rsidRDefault="003632F6" w:rsidP="00CE669B">
            <w:pPr>
              <w:jc w:val="both"/>
              <w:rPr>
                <w:rFonts w:ascii="Arial" w:hAnsi="Arial" w:cs="Arial"/>
                <w:sz w:val="22"/>
                <w:szCs w:val="22"/>
              </w:rPr>
            </w:pPr>
          </w:p>
        </w:tc>
      </w:tr>
      <w:tr w:rsidR="003632F6" w:rsidRPr="00CE669B" w14:paraId="0DBBC96F" w14:textId="1175E8F2" w:rsidTr="003632F6">
        <w:tc>
          <w:tcPr>
            <w:tcW w:w="2760" w:type="dxa"/>
          </w:tcPr>
          <w:p w14:paraId="4649868E" w14:textId="677D1269" w:rsidR="003632F6" w:rsidRPr="00CE669B" w:rsidRDefault="003632F6" w:rsidP="00CE669B">
            <w:pPr>
              <w:jc w:val="both"/>
              <w:rPr>
                <w:rFonts w:ascii="Arial" w:hAnsi="Arial" w:cs="Arial"/>
                <w:sz w:val="22"/>
                <w:szCs w:val="22"/>
              </w:rPr>
            </w:pPr>
            <w:r w:rsidRPr="00CE669B">
              <w:rPr>
                <w:rFonts w:ascii="Arial" w:hAnsi="Arial" w:cs="Arial"/>
                <w:sz w:val="22"/>
                <w:szCs w:val="22"/>
              </w:rPr>
              <w:t>Permanent Postal Address</w:t>
            </w:r>
          </w:p>
        </w:tc>
        <w:tc>
          <w:tcPr>
            <w:tcW w:w="6256" w:type="dxa"/>
          </w:tcPr>
          <w:p w14:paraId="7376357F" w14:textId="351AFD88" w:rsidR="003632F6" w:rsidRPr="00CE669B" w:rsidRDefault="003632F6" w:rsidP="00CE669B">
            <w:pPr>
              <w:ind w:left="177"/>
              <w:jc w:val="both"/>
              <w:rPr>
                <w:rFonts w:ascii="Arial" w:hAnsi="Arial" w:cs="Arial"/>
                <w:sz w:val="22"/>
                <w:szCs w:val="22"/>
              </w:rPr>
            </w:pPr>
            <w:r w:rsidRPr="00CE669B">
              <w:rPr>
                <w:rFonts w:ascii="Arial" w:hAnsi="Arial" w:cs="Arial"/>
                <w:sz w:val="22"/>
                <w:szCs w:val="22"/>
              </w:rPr>
              <w:t>P.O Box 7663</w:t>
            </w:r>
          </w:p>
        </w:tc>
      </w:tr>
      <w:tr w:rsidR="003632F6" w:rsidRPr="00CE669B" w14:paraId="33BFCB34" w14:textId="0FEF1DA4" w:rsidTr="003632F6">
        <w:tc>
          <w:tcPr>
            <w:tcW w:w="2760" w:type="dxa"/>
          </w:tcPr>
          <w:p w14:paraId="782B649D" w14:textId="63CEB405" w:rsidR="003632F6" w:rsidRPr="00CE669B" w:rsidRDefault="003632F6" w:rsidP="00CE669B">
            <w:pPr>
              <w:jc w:val="both"/>
              <w:rPr>
                <w:rFonts w:ascii="Arial" w:hAnsi="Arial" w:cs="Arial"/>
                <w:sz w:val="22"/>
                <w:szCs w:val="22"/>
              </w:rPr>
            </w:pPr>
          </w:p>
        </w:tc>
        <w:tc>
          <w:tcPr>
            <w:tcW w:w="6256" w:type="dxa"/>
          </w:tcPr>
          <w:p w14:paraId="6350D3E0" w14:textId="350A3637" w:rsidR="003632F6" w:rsidRPr="00CE669B" w:rsidRDefault="003632F6" w:rsidP="00CE669B">
            <w:pPr>
              <w:ind w:left="177"/>
              <w:jc w:val="both"/>
              <w:rPr>
                <w:rFonts w:ascii="Arial" w:hAnsi="Arial" w:cs="Arial"/>
                <w:sz w:val="22"/>
                <w:szCs w:val="22"/>
              </w:rPr>
            </w:pPr>
            <w:r w:rsidRPr="00CE669B">
              <w:rPr>
                <w:rFonts w:ascii="Arial" w:hAnsi="Arial" w:cs="Arial"/>
                <w:sz w:val="22"/>
                <w:szCs w:val="22"/>
              </w:rPr>
              <w:t>Port Harcourt</w:t>
            </w:r>
          </w:p>
        </w:tc>
      </w:tr>
      <w:tr w:rsidR="003632F6" w:rsidRPr="00CE669B" w14:paraId="30FD140A" w14:textId="22E56633" w:rsidTr="003632F6">
        <w:tc>
          <w:tcPr>
            <w:tcW w:w="2760" w:type="dxa"/>
          </w:tcPr>
          <w:p w14:paraId="5FE36095" w14:textId="4C8776E6" w:rsidR="003632F6" w:rsidRPr="00CE669B" w:rsidRDefault="003632F6" w:rsidP="00CE669B">
            <w:pPr>
              <w:jc w:val="both"/>
              <w:rPr>
                <w:rFonts w:ascii="Arial" w:hAnsi="Arial" w:cs="Arial"/>
                <w:sz w:val="22"/>
                <w:szCs w:val="22"/>
              </w:rPr>
            </w:pPr>
          </w:p>
        </w:tc>
        <w:tc>
          <w:tcPr>
            <w:tcW w:w="6256" w:type="dxa"/>
          </w:tcPr>
          <w:p w14:paraId="558E6F38" w14:textId="76238A8F" w:rsidR="003632F6" w:rsidRPr="00CE669B" w:rsidRDefault="003632F6" w:rsidP="00CE669B">
            <w:pPr>
              <w:ind w:left="177"/>
              <w:jc w:val="both"/>
              <w:rPr>
                <w:rFonts w:ascii="Arial" w:hAnsi="Arial" w:cs="Arial"/>
                <w:sz w:val="22"/>
                <w:szCs w:val="22"/>
              </w:rPr>
            </w:pPr>
            <w:r w:rsidRPr="00CE669B">
              <w:rPr>
                <w:rFonts w:ascii="Arial" w:hAnsi="Arial" w:cs="Arial"/>
                <w:sz w:val="22"/>
                <w:szCs w:val="22"/>
              </w:rPr>
              <w:t>Rivers State Nigeria</w:t>
            </w:r>
          </w:p>
        </w:tc>
      </w:tr>
      <w:tr w:rsidR="003632F6" w:rsidRPr="00CE669B" w14:paraId="48241DBC" w14:textId="4CEE5DD1" w:rsidTr="003632F6">
        <w:tc>
          <w:tcPr>
            <w:tcW w:w="2760" w:type="dxa"/>
          </w:tcPr>
          <w:p w14:paraId="77F68A49" w14:textId="77777777" w:rsidR="003632F6" w:rsidRPr="00CE669B" w:rsidRDefault="003632F6" w:rsidP="00CE669B">
            <w:pPr>
              <w:jc w:val="both"/>
              <w:rPr>
                <w:rFonts w:ascii="Arial" w:hAnsi="Arial" w:cs="Arial"/>
                <w:sz w:val="22"/>
                <w:szCs w:val="22"/>
              </w:rPr>
            </w:pPr>
          </w:p>
        </w:tc>
        <w:tc>
          <w:tcPr>
            <w:tcW w:w="6256" w:type="dxa"/>
          </w:tcPr>
          <w:p w14:paraId="6F91E6D3" w14:textId="77777777" w:rsidR="003632F6" w:rsidRPr="00CE669B" w:rsidRDefault="003632F6" w:rsidP="00CE669B">
            <w:pPr>
              <w:jc w:val="both"/>
              <w:rPr>
                <w:rFonts w:ascii="Arial" w:hAnsi="Arial" w:cs="Arial"/>
                <w:sz w:val="22"/>
                <w:szCs w:val="22"/>
              </w:rPr>
            </w:pPr>
          </w:p>
        </w:tc>
      </w:tr>
      <w:tr w:rsidR="003632F6" w:rsidRPr="00CE669B" w14:paraId="037562CD" w14:textId="5E26E1DC" w:rsidTr="003632F6">
        <w:tc>
          <w:tcPr>
            <w:tcW w:w="2760" w:type="dxa"/>
          </w:tcPr>
          <w:p w14:paraId="2C95A205" w14:textId="1FE81016" w:rsidR="003632F6" w:rsidRPr="00CE669B" w:rsidRDefault="003632F6" w:rsidP="00CE669B">
            <w:pPr>
              <w:jc w:val="both"/>
              <w:rPr>
                <w:rFonts w:ascii="Arial" w:hAnsi="Arial" w:cs="Arial"/>
                <w:sz w:val="22"/>
                <w:szCs w:val="22"/>
              </w:rPr>
            </w:pPr>
            <w:r w:rsidRPr="00CE669B">
              <w:rPr>
                <w:rFonts w:ascii="Arial" w:hAnsi="Arial" w:cs="Arial"/>
                <w:sz w:val="22"/>
                <w:szCs w:val="22"/>
              </w:rPr>
              <w:t>Marital Status:</w:t>
            </w:r>
          </w:p>
        </w:tc>
        <w:tc>
          <w:tcPr>
            <w:tcW w:w="6256" w:type="dxa"/>
          </w:tcPr>
          <w:p w14:paraId="14B392A9" w14:textId="7F70A7F3" w:rsidR="003632F6" w:rsidRPr="00CE669B" w:rsidRDefault="003632F6" w:rsidP="00CE669B">
            <w:pPr>
              <w:ind w:left="87"/>
              <w:jc w:val="both"/>
              <w:rPr>
                <w:rFonts w:ascii="Arial" w:hAnsi="Arial" w:cs="Arial"/>
                <w:sz w:val="22"/>
                <w:szCs w:val="22"/>
              </w:rPr>
            </w:pPr>
            <w:r w:rsidRPr="00CE669B">
              <w:rPr>
                <w:rFonts w:ascii="Arial" w:hAnsi="Arial" w:cs="Arial"/>
                <w:sz w:val="22"/>
                <w:szCs w:val="22"/>
              </w:rPr>
              <w:t>Married (Spouse: Sokeibelemaye Nwauche, nee Gogo-Abite</w:t>
            </w:r>
          </w:p>
        </w:tc>
      </w:tr>
      <w:tr w:rsidR="003632F6" w:rsidRPr="00CE669B" w14:paraId="69E45261" w14:textId="3268490B" w:rsidTr="003632F6">
        <w:tc>
          <w:tcPr>
            <w:tcW w:w="2760" w:type="dxa"/>
          </w:tcPr>
          <w:p w14:paraId="495C02CD" w14:textId="77777777" w:rsidR="003632F6" w:rsidRPr="00CE669B" w:rsidRDefault="003632F6" w:rsidP="00CE669B">
            <w:pPr>
              <w:pStyle w:val="Heading3"/>
              <w:tabs>
                <w:tab w:val="left" w:pos="-540"/>
              </w:tabs>
              <w:ind w:left="0"/>
              <w:jc w:val="both"/>
              <w:outlineLvl w:val="2"/>
              <w:rPr>
                <w:rFonts w:ascii="Arial" w:hAnsi="Arial" w:cs="Arial"/>
                <w:sz w:val="22"/>
                <w:szCs w:val="22"/>
              </w:rPr>
            </w:pPr>
          </w:p>
        </w:tc>
        <w:tc>
          <w:tcPr>
            <w:tcW w:w="6256" w:type="dxa"/>
          </w:tcPr>
          <w:p w14:paraId="65C7032F" w14:textId="77777777" w:rsidR="003632F6" w:rsidRPr="00CE669B" w:rsidRDefault="003632F6" w:rsidP="00CE669B">
            <w:pPr>
              <w:pStyle w:val="Heading3"/>
              <w:tabs>
                <w:tab w:val="left" w:pos="-540"/>
              </w:tabs>
              <w:ind w:left="0"/>
              <w:jc w:val="both"/>
              <w:outlineLvl w:val="2"/>
              <w:rPr>
                <w:rFonts w:ascii="Arial" w:hAnsi="Arial" w:cs="Arial"/>
                <w:sz w:val="22"/>
                <w:szCs w:val="22"/>
              </w:rPr>
            </w:pPr>
          </w:p>
        </w:tc>
      </w:tr>
      <w:tr w:rsidR="003632F6" w:rsidRPr="00CE669B" w14:paraId="6A6308D4" w14:textId="24D896EC" w:rsidTr="003632F6">
        <w:tc>
          <w:tcPr>
            <w:tcW w:w="2760" w:type="dxa"/>
          </w:tcPr>
          <w:p w14:paraId="77394042" w14:textId="75AB42C8" w:rsidR="003632F6" w:rsidRPr="00CE669B" w:rsidRDefault="003632F6" w:rsidP="00CE669B">
            <w:pPr>
              <w:pStyle w:val="Heading3"/>
              <w:tabs>
                <w:tab w:val="left" w:pos="-540"/>
              </w:tabs>
              <w:ind w:left="0"/>
              <w:jc w:val="both"/>
              <w:outlineLvl w:val="2"/>
              <w:rPr>
                <w:rFonts w:ascii="Arial" w:hAnsi="Arial" w:cs="Arial"/>
                <w:sz w:val="22"/>
                <w:szCs w:val="22"/>
              </w:rPr>
            </w:pPr>
            <w:r w:rsidRPr="00CE669B">
              <w:rPr>
                <w:rFonts w:ascii="Arial" w:hAnsi="Arial" w:cs="Arial"/>
                <w:sz w:val="22"/>
                <w:szCs w:val="22"/>
              </w:rPr>
              <w:t>Children:</w:t>
            </w:r>
          </w:p>
        </w:tc>
        <w:tc>
          <w:tcPr>
            <w:tcW w:w="6256" w:type="dxa"/>
          </w:tcPr>
          <w:p w14:paraId="2422B187" w14:textId="02C5B487" w:rsidR="003632F6" w:rsidRPr="00CE669B" w:rsidRDefault="003632F6" w:rsidP="00CE669B">
            <w:pPr>
              <w:pStyle w:val="Heading3"/>
              <w:tabs>
                <w:tab w:val="left" w:pos="-540"/>
              </w:tabs>
              <w:ind w:left="132"/>
              <w:jc w:val="both"/>
              <w:outlineLvl w:val="2"/>
              <w:rPr>
                <w:rFonts w:ascii="Arial" w:hAnsi="Arial" w:cs="Arial"/>
                <w:sz w:val="22"/>
                <w:szCs w:val="22"/>
              </w:rPr>
            </w:pPr>
            <w:r w:rsidRPr="00CE669B">
              <w:rPr>
                <w:rFonts w:ascii="Arial" w:hAnsi="Arial" w:cs="Arial"/>
                <w:i/>
                <w:sz w:val="22"/>
                <w:szCs w:val="22"/>
              </w:rPr>
              <w:t>Chukwuemeka Nelson</w:t>
            </w:r>
            <w:r w:rsidRPr="00CE669B">
              <w:rPr>
                <w:rFonts w:ascii="Arial" w:hAnsi="Arial" w:cs="Arial"/>
                <w:sz w:val="22"/>
                <w:szCs w:val="22"/>
              </w:rPr>
              <w:t xml:space="preserve"> (31.10.96)</w:t>
            </w:r>
          </w:p>
        </w:tc>
      </w:tr>
      <w:tr w:rsidR="003632F6" w:rsidRPr="00CE669B" w14:paraId="3954B0A4" w14:textId="3A30A473" w:rsidTr="003632F6">
        <w:tc>
          <w:tcPr>
            <w:tcW w:w="2760" w:type="dxa"/>
          </w:tcPr>
          <w:p w14:paraId="745699BC" w14:textId="46A68744" w:rsidR="003632F6" w:rsidRPr="00CE669B" w:rsidRDefault="003632F6" w:rsidP="00CE669B">
            <w:pPr>
              <w:jc w:val="both"/>
              <w:rPr>
                <w:rFonts w:ascii="Arial" w:hAnsi="Arial" w:cs="Arial"/>
                <w:i/>
                <w:sz w:val="22"/>
                <w:szCs w:val="22"/>
              </w:rPr>
            </w:pPr>
          </w:p>
        </w:tc>
        <w:tc>
          <w:tcPr>
            <w:tcW w:w="6256" w:type="dxa"/>
          </w:tcPr>
          <w:p w14:paraId="7721A2A5" w14:textId="78DCB8B2" w:rsidR="003632F6" w:rsidRPr="00CE669B" w:rsidRDefault="003632F6" w:rsidP="00CE669B">
            <w:pPr>
              <w:ind w:left="102"/>
              <w:jc w:val="both"/>
              <w:rPr>
                <w:rFonts w:ascii="Arial" w:hAnsi="Arial" w:cs="Arial"/>
                <w:i/>
                <w:sz w:val="22"/>
                <w:szCs w:val="22"/>
              </w:rPr>
            </w:pPr>
            <w:r w:rsidRPr="00CE669B">
              <w:rPr>
                <w:rFonts w:ascii="Arial" w:hAnsi="Arial" w:cs="Arial"/>
                <w:i/>
                <w:sz w:val="22"/>
                <w:szCs w:val="22"/>
              </w:rPr>
              <w:t>Chibuikem Bryan (17.8.99)</w:t>
            </w:r>
            <w:r w:rsidRPr="00CE669B">
              <w:rPr>
                <w:rFonts w:ascii="Arial" w:hAnsi="Arial" w:cs="Arial"/>
                <w:i/>
                <w:sz w:val="22"/>
                <w:szCs w:val="22"/>
              </w:rPr>
              <w:tab/>
            </w:r>
            <w:r w:rsidRPr="00CE669B">
              <w:rPr>
                <w:rFonts w:ascii="Arial" w:hAnsi="Arial" w:cs="Arial"/>
                <w:sz w:val="22"/>
                <w:szCs w:val="22"/>
              </w:rPr>
              <w:tab/>
            </w:r>
            <w:r w:rsidRPr="00CE669B">
              <w:rPr>
                <w:rFonts w:ascii="Arial" w:hAnsi="Arial" w:cs="Arial"/>
                <w:sz w:val="22"/>
                <w:szCs w:val="22"/>
              </w:rPr>
              <w:tab/>
              <w:t xml:space="preserve">            </w:t>
            </w:r>
            <w:r w:rsidRPr="00CE669B">
              <w:rPr>
                <w:rFonts w:ascii="Arial" w:hAnsi="Arial" w:cs="Arial"/>
                <w:i/>
                <w:iCs/>
                <w:sz w:val="22"/>
                <w:szCs w:val="22"/>
              </w:rPr>
              <w:t xml:space="preserve">       </w:t>
            </w:r>
          </w:p>
        </w:tc>
      </w:tr>
      <w:tr w:rsidR="003632F6" w:rsidRPr="00CE669B" w14:paraId="5EDEA8B7" w14:textId="6D3DB438" w:rsidTr="003632F6">
        <w:tc>
          <w:tcPr>
            <w:tcW w:w="2760" w:type="dxa"/>
          </w:tcPr>
          <w:p w14:paraId="01095A6D" w14:textId="43D12D39" w:rsidR="003632F6" w:rsidRPr="00CE669B" w:rsidRDefault="003632F6" w:rsidP="00CE669B">
            <w:pPr>
              <w:jc w:val="both"/>
              <w:rPr>
                <w:rFonts w:ascii="Arial" w:hAnsi="Arial" w:cs="Arial"/>
                <w:sz w:val="22"/>
                <w:szCs w:val="22"/>
              </w:rPr>
            </w:pPr>
            <w:r w:rsidRPr="00CE669B">
              <w:rPr>
                <w:rFonts w:ascii="Arial" w:hAnsi="Arial" w:cs="Arial"/>
                <w:sz w:val="22"/>
                <w:szCs w:val="22"/>
              </w:rPr>
              <w:t>Ward</w:t>
            </w:r>
          </w:p>
        </w:tc>
        <w:tc>
          <w:tcPr>
            <w:tcW w:w="6256" w:type="dxa"/>
          </w:tcPr>
          <w:p w14:paraId="7337B1FD" w14:textId="022AECF5" w:rsidR="003632F6" w:rsidRPr="00CE669B" w:rsidRDefault="003632F6" w:rsidP="00CE669B">
            <w:pPr>
              <w:ind w:left="102"/>
              <w:jc w:val="both"/>
              <w:rPr>
                <w:rFonts w:ascii="Arial" w:hAnsi="Arial" w:cs="Arial"/>
                <w:sz w:val="22"/>
                <w:szCs w:val="22"/>
              </w:rPr>
            </w:pPr>
            <w:r w:rsidRPr="00CE669B">
              <w:rPr>
                <w:rFonts w:ascii="Arial" w:hAnsi="Arial" w:cs="Arial"/>
                <w:i/>
                <w:sz w:val="22"/>
                <w:szCs w:val="22"/>
              </w:rPr>
              <w:t>Tamunotonte Jack</w:t>
            </w:r>
            <w:r w:rsidRPr="00CE669B">
              <w:rPr>
                <w:rFonts w:ascii="Arial" w:hAnsi="Arial" w:cs="Arial"/>
                <w:sz w:val="22"/>
                <w:szCs w:val="22"/>
              </w:rPr>
              <w:t xml:space="preserve"> ( 24.9.93)</w:t>
            </w:r>
          </w:p>
        </w:tc>
      </w:tr>
    </w:tbl>
    <w:p w14:paraId="47941DEB" w14:textId="0C498D6A" w:rsidR="000D4808" w:rsidRPr="00CE669B" w:rsidRDefault="000D4808" w:rsidP="00CE669B">
      <w:pPr>
        <w:tabs>
          <w:tab w:val="left" w:pos="10170"/>
        </w:tabs>
        <w:jc w:val="both"/>
        <w:rPr>
          <w:rFonts w:ascii="Arial" w:hAnsi="Arial" w:cs="Arial"/>
          <w:b/>
          <w:i/>
          <w:sz w:val="22"/>
          <w:szCs w:val="22"/>
        </w:rPr>
      </w:pPr>
    </w:p>
    <w:p w14:paraId="184C9CE9" w14:textId="77777777" w:rsidR="000D4808" w:rsidRPr="00CE669B" w:rsidRDefault="000D4808" w:rsidP="00CE669B">
      <w:pPr>
        <w:tabs>
          <w:tab w:val="left" w:pos="10170"/>
        </w:tabs>
        <w:jc w:val="both"/>
        <w:rPr>
          <w:rFonts w:ascii="Arial" w:hAnsi="Arial" w:cs="Arial"/>
          <w:b/>
          <w:i/>
          <w:sz w:val="22"/>
          <w:szCs w:val="22"/>
        </w:rPr>
      </w:pPr>
      <w:r w:rsidRPr="00CE669B">
        <w:rPr>
          <w:rFonts w:ascii="Arial" w:hAnsi="Arial" w:cs="Arial"/>
          <w:b/>
          <w:i/>
          <w:sz w:val="22"/>
          <w:szCs w:val="22"/>
        </w:rPr>
        <w:t>Educational Institutions Attended With Dates</w:t>
      </w:r>
    </w:p>
    <w:p w14:paraId="4E2C56A2" w14:textId="77777777" w:rsidR="000D4808" w:rsidRPr="00CE669B" w:rsidRDefault="000D4808" w:rsidP="00CE669B">
      <w:pPr>
        <w:tabs>
          <w:tab w:val="left" w:pos="10170"/>
        </w:tabs>
        <w:jc w:val="both"/>
        <w:rPr>
          <w:rFonts w:ascii="Arial" w:hAnsi="Arial" w:cs="Arial"/>
          <w:sz w:val="22"/>
          <w:szCs w:val="22"/>
        </w:rPr>
      </w:pPr>
    </w:p>
    <w:tbl>
      <w:tblPr>
        <w:tblStyle w:val="TableGrid"/>
        <w:tblW w:w="0" w:type="auto"/>
        <w:tblLook w:val="04A0" w:firstRow="1" w:lastRow="0" w:firstColumn="1" w:lastColumn="0" w:noHBand="0" w:noVBand="1"/>
      </w:tblPr>
      <w:tblGrid>
        <w:gridCol w:w="5130"/>
        <w:gridCol w:w="3886"/>
      </w:tblGrid>
      <w:tr w:rsidR="003632F6" w:rsidRPr="00CE669B" w14:paraId="5211FBD8" w14:textId="74988E70" w:rsidTr="003632F6">
        <w:tc>
          <w:tcPr>
            <w:tcW w:w="5130" w:type="dxa"/>
          </w:tcPr>
          <w:p w14:paraId="0C812916" w14:textId="2D7670EA"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North West University South Africa (Part-time)</w:t>
            </w:r>
          </w:p>
        </w:tc>
        <w:tc>
          <w:tcPr>
            <w:tcW w:w="3886" w:type="dxa"/>
          </w:tcPr>
          <w:p w14:paraId="1B9D51DB" w14:textId="68B61CA9" w:rsidR="003632F6" w:rsidRPr="00CE669B" w:rsidRDefault="003632F6" w:rsidP="00CE669B">
            <w:pPr>
              <w:tabs>
                <w:tab w:val="left" w:pos="10170"/>
              </w:tabs>
              <w:ind w:left="492"/>
              <w:jc w:val="both"/>
              <w:rPr>
                <w:rFonts w:ascii="Arial" w:hAnsi="Arial" w:cs="Arial"/>
                <w:sz w:val="22"/>
                <w:szCs w:val="22"/>
              </w:rPr>
            </w:pPr>
            <w:r w:rsidRPr="00CE669B">
              <w:rPr>
                <w:rFonts w:ascii="Arial" w:hAnsi="Arial" w:cs="Arial"/>
                <w:sz w:val="22"/>
                <w:szCs w:val="22"/>
              </w:rPr>
              <w:t xml:space="preserve">2010- 2015 </w:t>
            </w:r>
          </w:p>
        </w:tc>
      </w:tr>
      <w:tr w:rsidR="003632F6" w:rsidRPr="00CE669B" w14:paraId="2EE694FB" w14:textId="5EABB010" w:rsidTr="003632F6">
        <w:tc>
          <w:tcPr>
            <w:tcW w:w="5130" w:type="dxa"/>
          </w:tcPr>
          <w:p w14:paraId="16F778EB" w14:textId="08EBBCFD"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Obafemi Awolowo University</w:t>
            </w:r>
          </w:p>
        </w:tc>
        <w:tc>
          <w:tcPr>
            <w:tcW w:w="3886" w:type="dxa"/>
          </w:tcPr>
          <w:p w14:paraId="7B8E36C4" w14:textId="292844FF" w:rsidR="003632F6" w:rsidRPr="00CE669B" w:rsidRDefault="003632F6" w:rsidP="00CE669B">
            <w:pPr>
              <w:tabs>
                <w:tab w:val="left" w:pos="10170"/>
              </w:tabs>
              <w:ind w:left="477"/>
              <w:jc w:val="both"/>
              <w:rPr>
                <w:rFonts w:ascii="Arial" w:hAnsi="Arial" w:cs="Arial"/>
                <w:sz w:val="22"/>
                <w:szCs w:val="22"/>
              </w:rPr>
            </w:pPr>
            <w:r w:rsidRPr="00CE669B">
              <w:rPr>
                <w:rFonts w:ascii="Arial" w:hAnsi="Arial" w:cs="Arial"/>
                <w:sz w:val="22"/>
                <w:szCs w:val="22"/>
              </w:rPr>
              <w:t xml:space="preserve">1985 – 1986 </w:t>
            </w:r>
          </w:p>
        </w:tc>
      </w:tr>
      <w:tr w:rsidR="003632F6" w:rsidRPr="00CE669B" w14:paraId="72E297CA" w14:textId="51C348B7" w:rsidTr="003632F6">
        <w:tc>
          <w:tcPr>
            <w:tcW w:w="5130" w:type="dxa"/>
          </w:tcPr>
          <w:p w14:paraId="5EEE3135" w14:textId="77BED26D"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Nigerian Law School</w:t>
            </w:r>
          </w:p>
        </w:tc>
        <w:tc>
          <w:tcPr>
            <w:tcW w:w="3886" w:type="dxa"/>
          </w:tcPr>
          <w:p w14:paraId="4BC9651B" w14:textId="474D3388" w:rsidR="003632F6" w:rsidRPr="00CE669B" w:rsidRDefault="003632F6" w:rsidP="00CE669B">
            <w:pPr>
              <w:tabs>
                <w:tab w:val="left" w:pos="10170"/>
              </w:tabs>
              <w:ind w:left="462"/>
              <w:jc w:val="both"/>
              <w:rPr>
                <w:rFonts w:ascii="Arial" w:hAnsi="Arial" w:cs="Arial"/>
                <w:sz w:val="22"/>
                <w:szCs w:val="22"/>
              </w:rPr>
            </w:pPr>
            <w:r w:rsidRPr="00CE669B">
              <w:rPr>
                <w:rFonts w:ascii="Arial" w:hAnsi="Arial" w:cs="Arial"/>
                <w:sz w:val="22"/>
                <w:szCs w:val="22"/>
              </w:rPr>
              <w:t xml:space="preserve">1983 –1984 </w:t>
            </w:r>
          </w:p>
        </w:tc>
      </w:tr>
      <w:tr w:rsidR="003632F6" w:rsidRPr="00CE669B" w14:paraId="0CD6084F" w14:textId="641250B3" w:rsidTr="003632F6">
        <w:tc>
          <w:tcPr>
            <w:tcW w:w="5130" w:type="dxa"/>
          </w:tcPr>
          <w:p w14:paraId="79E622E8" w14:textId="6F28BEBB"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Obafemi Awolowo University,</w:t>
            </w:r>
          </w:p>
        </w:tc>
        <w:tc>
          <w:tcPr>
            <w:tcW w:w="3886" w:type="dxa"/>
          </w:tcPr>
          <w:p w14:paraId="2DAED226" w14:textId="79C75585" w:rsidR="003632F6" w:rsidRPr="00CE669B" w:rsidRDefault="003632F6" w:rsidP="00CE669B">
            <w:pPr>
              <w:tabs>
                <w:tab w:val="left" w:pos="10170"/>
              </w:tabs>
              <w:ind w:left="492"/>
              <w:jc w:val="both"/>
              <w:rPr>
                <w:rFonts w:ascii="Arial" w:hAnsi="Arial" w:cs="Arial"/>
                <w:sz w:val="22"/>
                <w:szCs w:val="22"/>
              </w:rPr>
            </w:pPr>
            <w:r w:rsidRPr="00CE669B">
              <w:rPr>
                <w:rFonts w:ascii="Arial" w:hAnsi="Arial" w:cs="Arial"/>
                <w:sz w:val="22"/>
                <w:szCs w:val="22"/>
              </w:rPr>
              <w:t>1979 – 1983</w:t>
            </w:r>
          </w:p>
        </w:tc>
      </w:tr>
      <w:tr w:rsidR="003632F6" w:rsidRPr="00CE669B" w14:paraId="27907878" w14:textId="186353EA" w:rsidTr="003632F6">
        <w:tc>
          <w:tcPr>
            <w:tcW w:w="5130" w:type="dxa"/>
          </w:tcPr>
          <w:p w14:paraId="0A097314" w14:textId="5C795EFC"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Government College Umuahia</w:t>
            </w:r>
          </w:p>
        </w:tc>
        <w:tc>
          <w:tcPr>
            <w:tcW w:w="3886" w:type="dxa"/>
          </w:tcPr>
          <w:p w14:paraId="3596F29A" w14:textId="6A9E7848" w:rsidR="003632F6" w:rsidRPr="00CE669B" w:rsidRDefault="003632F6" w:rsidP="00CE669B">
            <w:pPr>
              <w:tabs>
                <w:tab w:val="left" w:pos="10170"/>
              </w:tabs>
              <w:ind w:left="462"/>
              <w:jc w:val="both"/>
              <w:rPr>
                <w:rFonts w:ascii="Arial" w:hAnsi="Arial" w:cs="Arial"/>
                <w:sz w:val="22"/>
                <w:szCs w:val="22"/>
              </w:rPr>
            </w:pPr>
            <w:r w:rsidRPr="00CE669B">
              <w:rPr>
                <w:rFonts w:ascii="Arial" w:hAnsi="Arial" w:cs="Arial"/>
                <w:sz w:val="22"/>
                <w:szCs w:val="22"/>
              </w:rPr>
              <w:t xml:space="preserve">1974 –1979 </w:t>
            </w:r>
          </w:p>
        </w:tc>
      </w:tr>
      <w:tr w:rsidR="003632F6" w:rsidRPr="00CE669B" w14:paraId="483A60E9" w14:textId="77777777" w:rsidTr="003632F6">
        <w:tc>
          <w:tcPr>
            <w:tcW w:w="9016" w:type="dxa"/>
            <w:gridSpan w:val="2"/>
          </w:tcPr>
          <w:p w14:paraId="6C6A61E4" w14:textId="77777777" w:rsidR="003632F6" w:rsidRPr="00CE669B" w:rsidRDefault="003632F6" w:rsidP="00CE669B">
            <w:pPr>
              <w:tabs>
                <w:tab w:val="left" w:pos="10170"/>
              </w:tabs>
              <w:jc w:val="both"/>
              <w:rPr>
                <w:rFonts w:ascii="Arial" w:hAnsi="Arial" w:cs="Arial"/>
                <w:sz w:val="22"/>
                <w:szCs w:val="22"/>
              </w:rPr>
            </w:pPr>
          </w:p>
        </w:tc>
      </w:tr>
    </w:tbl>
    <w:p w14:paraId="60D07228" w14:textId="77777777" w:rsidR="000D4808" w:rsidRPr="00CE669B" w:rsidRDefault="000D4808" w:rsidP="00CE669B">
      <w:pPr>
        <w:tabs>
          <w:tab w:val="left" w:pos="10170"/>
        </w:tabs>
        <w:jc w:val="both"/>
        <w:rPr>
          <w:rFonts w:ascii="Arial" w:hAnsi="Arial" w:cs="Arial"/>
          <w:b/>
          <w:i/>
          <w:sz w:val="22"/>
          <w:szCs w:val="22"/>
        </w:rPr>
      </w:pPr>
      <w:r w:rsidRPr="00CE669B">
        <w:rPr>
          <w:rFonts w:ascii="Arial" w:hAnsi="Arial" w:cs="Arial"/>
          <w:b/>
          <w:i/>
          <w:sz w:val="22"/>
          <w:szCs w:val="22"/>
        </w:rPr>
        <w:t>Qualifications Obtained With Dates</w:t>
      </w:r>
    </w:p>
    <w:p w14:paraId="37B8515B" w14:textId="77777777" w:rsidR="000D4808" w:rsidRPr="00CE669B" w:rsidRDefault="000D4808" w:rsidP="00CE669B">
      <w:pPr>
        <w:tabs>
          <w:tab w:val="left" w:pos="10170"/>
        </w:tabs>
        <w:jc w:val="both"/>
        <w:rPr>
          <w:rFonts w:ascii="Arial" w:hAnsi="Arial" w:cs="Arial"/>
          <w:b/>
          <w:i/>
          <w:sz w:val="22"/>
          <w:szCs w:val="22"/>
        </w:rPr>
      </w:pPr>
    </w:p>
    <w:tbl>
      <w:tblPr>
        <w:tblStyle w:val="TableGrid"/>
        <w:tblW w:w="0" w:type="auto"/>
        <w:tblLook w:val="04A0" w:firstRow="1" w:lastRow="0" w:firstColumn="1" w:lastColumn="0" w:noHBand="0" w:noVBand="1"/>
      </w:tblPr>
      <w:tblGrid>
        <w:gridCol w:w="4755"/>
        <w:gridCol w:w="4261"/>
      </w:tblGrid>
      <w:tr w:rsidR="003632F6" w:rsidRPr="00CE669B" w14:paraId="75080247" w14:textId="1ABE9C48" w:rsidTr="003632F6">
        <w:tc>
          <w:tcPr>
            <w:tcW w:w="4755" w:type="dxa"/>
          </w:tcPr>
          <w:p w14:paraId="6F218C15" w14:textId="02329360"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Doctor of Philosophy in Law (LLD)</w:t>
            </w:r>
          </w:p>
        </w:tc>
        <w:tc>
          <w:tcPr>
            <w:tcW w:w="4261" w:type="dxa"/>
          </w:tcPr>
          <w:p w14:paraId="1D7E3D6A" w14:textId="7D6055B9"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               2016</w:t>
            </w:r>
          </w:p>
        </w:tc>
      </w:tr>
      <w:tr w:rsidR="003632F6" w:rsidRPr="00CE669B" w14:paraId="3F0C9967" w14:textId="1E8F1C28" w:rsidTr="003632F6">
        <w:tc>
          <w:tcPr>
            <w:tcW w:w="4755" w:type="dxa"/>
          </w:tcPr>
          <w:p w14:paraId="4F4C5959" w14:textId="182460F8"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Master of Laws     (LL.M)</w:t>
            </w:r>
          </w:p>
        </w:tc>
        <w:tc>
          <w:tcPr>
            <w:tcW w:w="4261" w:type="dxa"/>
          </w:tcPr>
          <w:p w14:paraId="7337DFCD" w14:textId="1E896640" w:rsidR="003632F6" w:rsidRPr="00CE669B" w:rsidRDefault="003632F6" w:rsidP="00CE669B">
            <w:pPr>
              <w:tabs>
                <w:tab w:val="left" w:pos="10170"/>
              </w:tabs>
              <w:ind w:left="822"/>
              <w:jc w:val="both"/>
              <w:rPr>
                <w:rFonts w:ascii="Arial" w:hAnsi="Arial" w:cs="Arial"/>
                <w:sz w:val="22"/>
                <w:szCs w:val="22"/>
              </w:rPr>
            </w:pPr>
            <w:r w:rsidRPr="00CE669B">
              <w:rPr>
                <w:rFonts w:ascii="Arial" w:hAnsi="Arial" w:cs="Arial"/>
                <w:sz w:val="22"/>
                <w:szCs w:val="22"/>
              </w:rPr>
              <w:t>1986</w:t>
            </w:r>
          </w:p>
        </w:tc>
      </w:tr>
      <w:tr w:rsidR="003632F6" w:rsidRPr="00CE669B" w14:paraId="1B1246E7" w14:textId="43064345" w:rsidTr="003632F6">
        <w:tc>
          <w:tcPr>
            <w:tcW w:w="4755" w:type="dxa"/>
          </w:tcPr>
          <w:p w14:paraId="6165D7BD" w14:textId="1963054A"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Barrister at Law (B.L.)</w:t>
            </w:r>
          </w:p>
        </w:tc>
        <w:tc>
          <w:tcPr>
            <w:tcW w:w="4261" w:type="dxa"/>
          </w:tcPr>
          <w:p w14:paraId="624F9218" w14:textId="08AABEB6" w:rsidR="003632F6" w:rsidRPr="00CE669B" w:rsidRDefault="003632F6" w:rsidP="00CE669B">
            <w:pPr>
              <w:tabs>
                <w:tab w:val="left" w:pos="10170"/>
              </w:tabs>
              <w:ind w:left="807"/>
              <w:jc w:val="both"/>
              <w:rPr>
                <w:rFonts w:ascii="Arial" w:hAnsi="Arial" w:cs="Arial"/>
                <w:sz w:val="22"/>
                <w:szCs w:val="22"/>
              </w:rPr>
            </w:pPr>
            <w:r w:rsidRPr="00CE669B">
              <w:rPr>
                <w:rFonts w:ascii="Arial" w:hAnsi="Arial" w:cs="Arial"/>
                <w:sz w:val="22"/>
                <w:szCs w:val="22"/>
              </w:rPr>
              <w:t>1984</w:t>
            </w:r>
          </w:p>
        </w:tc>
      </w:tr>
      <w:tr w:rsidR="003632F6" w:rsidRPr="00CE669B" w14:paraId="7C44E13F" w14:textId="0A4D69B4" w:rsidTr="003632F6">
        <w:tc>
          <w:tcPr>
            <w:tcW w:w="4755" w:type="dxa"/>
          </w:tcPr>
          <w:p w14:paraId="2736CC35" w14:textId="28575075"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Bachelor of Laws</w:t>
            </w:r>
          </w:p>
        </w:tc>
        <w:tc>
          <w:tcPr>
            <w:tcW w:w="4261" w:type="dxa"/>
          </w:tcPr>
          <w:p w14:paraId="56DCCCEC" w14:textId="14C017A2" w:rsidR="003632F6" w:rsidRPr="00CE669B" w:rsidRDefault="003632F6" w:rsidP="00CE669B">
            <w:pPr>
              <w:tabs>
                <w:tab w:val="left" w:pos="10170"/>
              </w:tabs>
              <w:ind w:left="792"/>
              <w:jc w:val="both"/>
              <w:rPr>
                <w:rFonts w:ascii="Arial" w:hAnsi="Arial" w:cs="Arial"/>
                <w:sz w:val="22"/>
                <w:szCs w:val="22"/>
              </w:rPr>
            </w:pPr>
            <w:r w:rsidRPr="00CE669B">
              <w:rPr>
                <w:rFonts w:ascii="Arial" w:hAnsi="Arial" w:cs="Arial"/>
                <w:sz w:val="22"/>
                <w:szCs w:val="22"/>
              </w:rPr>
              <w:t>1983</w:t>
            </w:r>
          </w:p>
        </w:tc>
      </w:tr>
      <w:tr w:rsidR="003632F6" w:rsidRPr="00CE669B" w14:paraId="0FFE7340" w14:textId="160DD369" w:rsidTr="003632F6">
        <w:tc>
          <w:tcPr>
            <w:tcW w:w="4755" w:type="dxa"/>
          </w:tcPr>
          <w:p w14:paraId="79821F7A" w14:textId="12403EDF"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West African School Certificate</w:t>
            </w:r>
          </w:p>
        </w:tc>
        <w:tc>
          <w:tcPr>
            <w:tcW w:w="4261" w:type="dxa"/>
          </w:tcPr>
          <w:p w14:paraId="2B74314C" w14:textId="104A6CE5" w:rsidR="003632F6" w:rsidRPr="00CE669B" w:rsidRDefault="003632F6" w:rsidP="00CE669B">
            <w:pPr>
              <w:tabs>
                <w:tab w:val="left" w:pos="10170"/>
              </w:tabs>
              <w:ind w:left="807"/>
              <w:jc w:val="both"/>
              <w:rPr>
                <w:rFonts w:ascii="Arial" w:hAnsi="Arial" w:cs="Arial"/>
                <w:sz w:val="22"/>
                <w:szCs w:val="22"/>
              </w:rPr>
            </w:pPr>
            <w:r w:rsidRPr="00CE669B">
              <w:rPr>
                <w:rFonts w:ascii="Arial" w:hAnsi="Arial" w:cs="Arial"/>
                <w:sz w:val="22"/>
                <w:szCs w:val="22"/>
              </w:rPr>
              <w:t>1979</w:t>
            </w:r>
          </w:p>
        </w:tc>
      </w:tr>
    </w:tbl>
    <w:p w14:paraId="2A4FD26A" w14:textId="77777777" w:rsidR="000D4808" w:rsidRPr="00CE669B" w:rsidRDefault="000D4808" w:rsidP="00CE669B">
      <w:pPr>
        <w:tabs>
          <w:tab w:val="left" w:pos="10170"/>
        </w:tabs>
        <w:jc w:val="both"/>
        <w:rPr>
          <w:rFonts w:ascii="Arial" w:hAnsi="Arial" w:cs="Arial"/>
          <w:sz w:val="22"/>
          <w:szCs w:val="22"/>
        </w:rPr>
      </w:pPr>
      <w:r w:rsidRPr="00CE669B">
        <w:rPr>
          <w:rFonts w:ascii="Arial" w:hAnsi="Arial" w:cs="Arial"/>
          <w:sz w:val="22"/>
          <w:szCs w:val="22"/>
        </w:rPr>
        <w:t xml:space="preserve">                                                  </w:t>
      </w:r>
    </w:p>
    <w:p w14:paraId="534808D2" w14:textId="442ABEE1" w:rsidR="000D4808" w:rsidRPr="00CE669B" w:rsidRDefault="000D4808" w:rsidP="00CE669B">
      <w:pPr>
        <w:tabs>
          <w:tab w:val="left" w:pos="10170"/>
        </w:tabs>
        <w:jc w:val="both"/>
        <w:rPr>
          <w:rFonts w:ascii="Arial" w:hAnsi="Arial" w:cs="Arial"/>
          <w:b/>
          <w:i/>
          <w:sz w:val="22"/>
          <w:szCs w:val="22"/>
        </w:rPr>
      </w:pPr>
      <w:r w:rsidRPr="00CE669B">
        <w:rPr>
          <w:rFonts w:ascii="Arial" w:hAnsi="Arial" w:cs="Arial"/>
          <w:b/>
          <w:i/>
          <w:sz w:val="22"/>
          <w:szCs w:val="22"/>
        </w:rPr>
        <w:t>Distinctions/Prizes/Fellowships/Awards</w:t>
      </w:r>
    </w:p>
    <w:p w14:paraId="36E99A5A" w14:textId="3AD335A7" w:rsidR="003632F6" w:rsidRPr="00CE669B" w:rsidRDefault="003632F6" w:rsidP="00CE669B">
      <w:pPr>
        <w:tabs>
          <w:tab w:val="left" w:pos="10170"/>
        </w:tabs>
        <w:jc w:val="both"/>
        <w:rPr>
          <w:rFonts w:ascii="Arial" w:hAnsi="Arial" w:cs="Arial"/>
          <w:b/>
          <w:i/>
          <w:sz w:val="22"/>
          <w:szCs w:val="22"/>
        </w:rPr>
      </w:pPr>
    </w:p>
    <w:p w14:paraId="53BE2208" w14:textId="77777777" w:rsidR="003632F6" w:rsidRPr="00CE669B" w:rsidRDefault="003632F6" w:rsidP="00CE669B">
      <w:pPr>
        <w:tabs>
          <w:tab w:val="left" w:pos="10170"/>
        </w:tabs>
        <w:jc w:val="both"/>
        <w:rPr>
          <w:rFonts w:ascii="Arial" w:hAnsi="Arial" w:cs="Arial"/>
          <w:b/>
          <w:sz w:val="22"/>
          <w:szCs w:val="22"/>
        </w:rPr>
      </w:pPr>
    </w:p>
    <w:p w14:paraId="0D8731BD" w14:textId="77777777" w:rsidR="000D4808" w:rsidRPr="00CE669B" w:rsidRDefault="000D4808" w:rsidP="00CE669B">
      <w:pPr>
        <w:tabs>
          <w:tab w:val="left" w:pos="10170"/>
        </w:tabs>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3632F6" w:rsidRPr="00CE669B" w14:paraId="1CF33191" w14:textId="77777777" w:rsidTr="003632F6">
        <w:trPr>
          <w:trHeight w:val="1182"/>
        </w:trPr>
        <w:tc>
          <w:tcPr>
            <w:tcW w:w="9016" w:type="dxa"/>
            <w:tcBorders>
              <w:bottom w:val="single" w:sz="4" w:space="0" w:color="auto"/>
            </w:tcBorders>
          </w:tcPr>
          <w:p w14:paraId="6D8E10F1" w14:textId="1EB5CDA2"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South Africa National Research Foundation (NRF) C1 rating 2018</w:t>
            </w:r>
          </w:p>
          <w:p w14:paraId="01AB1FE4" w14:textId="3D39A97F"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ab/>
              <w:t xml:space="preserve">     </w:t>
            </w:r>
          </w:p>
        </w:tc>
      </w:tr>
      <w:tr w:rsidR="003632F6" w:rsidRPr="00CE669B" w14:paraId="504DA48F" w14:textId="77777777" w:rsidTr="003632F6">
        <w:trPr>
          <w:trHeight w:val="1182"/>
        </w:trPr>
        <w:tc>
          <w:tcPr>
            <w:tcW w:w="9016" w:type="dxa"/>
            <w:tcBorders>
              <w:bottom w:val="single" w:sz="4" w:space="0" w:color="auto"/>
            </w:tcBorders>
          </w:tcPr>
          <w:p w14:paraId="02C4BB2F" w14:textId="43BEC1F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Rhodes University Top 30 Researchers 2016</w:t>
            </w:r>
          </w:p>
        </w:tc>
      </w:tr>
      <w:tr w:rsidR="003632F6" w:rsidRPr="00CE669B" w14:paraId="12C06CE3" w14:textId="77777777" w:rsidTr="003632F6">
        <w:trPr>
          <w:trHeight w:val="889"/>
        </w:trPr>
        <w:tc>
          <w:tcPr>
            <w:tcW w:w="9016" w:type="dxa"/>
            <w:tcBorders>
              <w:bottom w:val="single" w:sz="4" w:space="0" w:color="auto"/>
            </w:tcBorders>
          </w:tcPr>
          <w:p w14:paraId="06EB2999"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Fellowship of the South African Institute for Advanced Constitutional Public Human Rights &amp; International Law (SAIFAC) </w:t>
            </w:r>
            <w:r w:rsidRPr="00CE669B">
              <w:rPr>
                <w:rFonts w:ascii="Arial" w:hAnsi="Arial" w:cs="Arial"/>
                <w:i/>
                <w:sz w:val="22"/>
                <w:szCs w:val="22"/>
              </w:rPr>
              <w:t>February –April 2007</w:t>
            </w:r>
          </w:p>
          <w:p w14:paraId="435E466C" w14:textId="119B1E6E"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ab/>
            </w:r>
          </w:p>
        </w:tc>
      </w:tr>
      <w:tr w:rsidR="003632F6" w:rsidRPr="00CE669B" w14:paraId="0DCE9FE6" w14:textId="77777777" w:rsidTr="003632F6">
        <w:tc>
          <w:tcPr>
            <w:tcW w:w="9016" w:type="dxa"/>
          </w:tcPr>
          <w:p w14:paraId="5914CB78"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Open Society Initiative Fellowship for the Tenth Anniversary of </w:t>
            </w:r>
            <w:r w:rsidRPr="00CE669B">
              <w:rPr>
                <w:rFonts w:ascii="Arial" w:hAnsi="Arial" w:cs="Arial"/>
                <w:i/>
                <w:sz w:val="22"/>
                <w:szCs w:val="22"/>
              </w:rPr>
              <w:t>First Monday,</w:t>
            </w:r>
            <w:r w:rsidRPr="00CE669B">
              <w:rPr>
                <w:rFonts w:ascii="Arial" w:hAnsi="Arial" w:cs="Arial"/>
                <w:sz w:val="22"/>
                <w:szCs w:val="22"/>
              </w:rPr>
              <w:t xml:space="preserve"> in Chicago Illinois USA  </w:t>
            </w:r>
            <w:r w:rsidRPr="00CE669B">
              <w:rPr>
                <w:rFonts w:ascii="Arial" w:hAnsi="Arial" w:cs="Arial"/>
                <w:i/>
                <w:sz w:val="22"/>
                <w:szCs w:val="22"/>
              </w:rPr>
              <w:t>12-15 May 2006</w:t>
            </w:r>
          </w:p>
        </w:tc>
      </w:tr>
      <w:tr w:rsidR="003632F6" w:rsidRPr="00CE669B" w14:paraId="0283544D" w14:textId="77777777" w:rsidTr="003632F6">
        <w:trPr>
          <w:trHeight w:val="1778"/>
        </w:trPr>
        <w:tc>
          <w:tcPr>
            <w:tcW w:w="9016" w:type="dxa"/>
            <w:tcBorders>
              <w:bottom w:val="single" w:sz="4" w:space="0" w:color="auto"/>
            </w:tcBorders>
          </w:tcPr>
          <w:p w14:paraId="123109BC"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ab/>
              <w:t xml:space="preserve">      Deutscher Akademischer Austauschdienst (DAAD) Fellowship tenable at the Max Planck</w:t>
            </w:r>
          </w:p>
          <w:p w14:paraId="684C59A0"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Fellowship of the Max Planck Institute for Foreign and International Private Law Hamburg, </w:t>
            </w:r>
            <w:r w:rsidRPr="00CE669B">
              <w:rPr>
                <w:rFonts w:ascii="Arial" w:hAnsi="Arial" w:cs="Arial"/>
                <w:i/>
                <w:iCs/>
                <w:sz w:val="22"/>
                <w:szCs w:val="22"/>
              </w:rPr>
              <w:t>July 2005-August 2005.</w:t>
            </w:r>
          </w:p>
          <w:p w14:paraId="4AD90435" w14:textId="47357167" w:rsidR="003632F6" w:rsidRPr="00CE669B" w:rsidRDefault="003632F6" w:rsidP="00CE669B">
            <w:pPr>
              <w:tabs>
                <w:tab w:val="left" w:pos="10170"/>
              </w:tabs>
              <w:jc w:val="both"/>
              <w:rPr>
                <w:rFonts w:ascii="Arial" w:hAnsi="Arial" w:cs="Arial"/>
                <w:sz w:val="22"/>
                <w:szCs w:val="22"/>
              </w:rPr>
            </w:pPr>
            <w:r w:rsidRPr="00CE669B">
              <w:rPr>
                <w:rFonts w:ascii="Arial" w:hAnsi="Arial" w:cs="Arial"/>
                <w:i/>
                <w:iCs/>
                <w:sz w:val="22"/>
                <w:szCs w:val="22"/>
              </w:rPr>
              <w:t xml:space="preserve">                           </w:t>
            </w:r>
            <w:r w:rsidRPr="00CE669B">
              <w:rPr>
                <w:rFonts w:ascii="Arial" w:hAnsi="Arial" w:cs="Arial"/>
                <w:i/>
                <w:iCs/>
                <w:sz w:val="22"/>
                <w:szCs w:val="22"/>
              </w:rPr>
              <w:tab/>
              <w:t xml:space="preserve">    </w:t>
            </w:r>
            <w:r w:rsidRPr="00CE669B">
              <w:rPr>
                <w:rFonts w:ascii="Arial" w:hAnsi="Arial" w:cs="Arial"/>
                <w:iCs/>
                <w:sz w:val="22"/>
                <w:szCs w:val="22"/>
              </w:rPr>
              <w:t xml:space="preserve"> </w:t>
            </w:r>
          </w:p>
        </w:tc>
      </w:tr>
      <w:tr w:rsidR="003632F6" w:rsidRPr="00CE669B" w14:paraId="7CF252AF" w14:textId="77777777" w:rsidTr="003632F6">
        <w:trPr>
          <w:trHeight w:val="889"/>
        </w:trPr>
        <w:tc>
          <w:tcPr>
            <w:tcW w:w="9016" w:type="dxa"/>
            <w:tcBorders>
              <w:bottom w:val="single" w:sz="4" w:space="0" w:color="auto"/>
            </w:tcBorders>
          </w:tcPr>
          <w:p w14:paraId="6C4CDBA4" w14:textId="77777777" w:rsidR="003632F6" w:rsidRPr="00CE669B" w:rsidRDefault="003632F6" w:rsidP="00CE669B">
            <w:pPr>
              <w:tabs>
                <w:tab w:val="left" w:pos="10170"/>
              </w:tabs>
              <w:jc w:val="both"/>
              <w:rPr>
                <w:rFonts w:ascii="Arial" w:hAnsi="Arial" w:cs="Arial"/>
                <w:iCs/>
                <w:sz w:val="22"/>
                <w:szCs w:val="22"/>
              </w:rPr>
            </w:pPr>
            <w:r w:rsidRPr="00CE669B">
              <w:rPr>
                <w:rFonts w:ascii="Arial" w:hAnsi="Arial" w:cs="Arial"/>
                <w:iCs/>
                <w:sz w:val="22"/>
                <w:szCs w:val="22"/>
              </w:rPr>
              <w:t xml:space="preserve">Fellowship of the AHRB Centre for Intellectual Property and Information Technology Law University  of Edinburgh, </w:t>
            </w:r>
            <w:r w:rsidRPr="00CE669B">
              <w:rPr>
                <w:rFonts w:ascii="Arial" w:hAnsi="Arial" w:cs="Arial"/>
                <w:i/>
                <w:iCs/>
                <w:sz w:val="22"/>
                <w:szCs w:val="22"/>
              </w:rPr>
              <w:t>Dec 2004.</w:t>
            </w:r>
            <w:r w:rsidRPr="00CE669B">
              <w:rPr>
                <w:rFonts w:ascii="Arial" w:hAnsi="Arial" w:cs="Arial"/>
                <w:iCs/>
                <w:sz w:val="22"/>
                <w:szCs w:val="22"/>
              </w:rPr>
              <w:t xml:space="preserve"> </w:t>
            </w:r>
          </w:p>
          <w:p w14:paraId="4E1B0096" w14:textId="18360AE6" w:rsidR="003632F6" w:rsidRPr="00CE669B" w:rsidRDefault="003632F6" w:rsidP="00CE669B">
            <w:pPr>
              <w:tabs>
                <w:tab w:val="left" w:pos="10170"/>
              </w:tabs>
              <w:jc w:val="both"/>
              <w:rPr>
                <w:rFonts w:ascii="Arial" w:hAnsi="Arial" w:cs="Arial"/>
                <w:iCs/>
                <w:sz w:val="22"/>
                <w:szCs w:val="22"/>
              </w:rPr>
            </w:pPr>
            <w:r w:rsidRPr="00CE669B">
              <w:rPr>
                <w:rFonts w:ascii="Arial" w:hAnsi="Arial" w:cs="Arial"/>
                <w:i/>
                <w:iCs/>
                <w:sz w:val="22"/>
                <w:szCs w:val="22"/>
              </w:rPr>
              <w:tab/>
            </w:r>
          </w:p>
        </w:tc>
      </w:tr>
      <w:tr w:rsidR="003632F6" w:rsidRPr="00CE669B" w14:paraId="20345110" w14:textId="77777777" w:rsidTr="003632F6">
        <w:trPr>
          <w:trHeight w:val="889"/>
        </w:trPr>
        <w:tc>
          <w:tcPr>
            <w:tcW w:w="9016" w:type="dxa"/>
            <w:tcBorders>
              <w:bottom w:val="single" w:sz="4" w:space="0" w:color="auto"/>
            </w:tcBorders>
          </w:tcPr>
          <w:p w14:paraId="0CBF412F" w14:textId="77777777" w:rsidR="003632F6" w:rsidRPr="00CE669B" w:rsidRDefault="003632F6" w:rsidP="00CE669B">
            <w:pPr>
              <w:tabs>
                <w:tab w:val="left" w:pos="10170"/>
              </w:tabs>
              <w:jc w:val="both"/>
              <w:rPr>
                <w:rFonts w:ascii="Arial" w:hAnsi="Arial" w:cs="Arial"/>
                <w:i/>
                <w:iCs/>
                <w:sz w:val="22"/>
                <w:szCs w:val="22"/>
              </w:rPr>
            </w:pPr>
            <w:r w:rsidRPr="00CE669B">
              <w:rPr>
                <w:rFonts w:ascii="Arial" w:hAnsi="Arial" w:cs="Arial"/>
                <w:sz w:val="22"/>
                <w:szCs w:val="22"/>
              </w:rPr>
              <w:t xml:space="preserve"> Visiting Professor North West University Potchefstroom Campus South Africa </w:t>
            </w:r>
            <w:r w:rsidRPr="00CE669B">
              <w:rPr>
                <w:rFonts w:ascii="Arial" w:hAnsi="Arial" w:cs="Arial"/>
                <w:i/>
                <w:iCs/>
                <w:sz w:val="22"/>
                <w:szCs w:val="22"/>
              </w:rPr>
              <w:t>July 2004 - March 2005</w:t>
            </w:r>
          </w:p>
        </w:tc>
      </w:tr>
      <w:tr w:rsidR="003632F6" w:rsidRPr="00CE669B" w14:paraId="4C130027" w14:textId="77777777" w:rsidTr="003632F6">
        <w:trPr>
          <w:trHeight w:val="889"/>
        </w:trPr>
        <w:tc>
          <w:tcPr>
            <w:tcW w:w="9016" w:type="dxa"/>
            <w:tcBorders>
              <w:bottom w:val="single" w:sz="4" w:space="0" w:color="auto"/>
            </w:tcBorders>
          </w:tcPr>
          <w:p w14:paraId="223450F8"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Deutscher Akademischer Austauschdienst (DAAD) Fellowship tenable at the Max Planck Institute for Foreign and International Private Law Hamburg, </w:t>
            </w:r>
            <w:r w:rsidRPr="00CE669B">
              <w:rPr>
                <w:rFonts w:ascii="Arial" w:hAnsi="Arial" w:cs="Arial"/>
                <w:i/>
                <w:iCs/>
                <w:sz w:val="22"/>
                <w:szCs w:val="22"/>
              </w:rPr>
              <w:t>July 2001-August 2001.</w:t>
            </w:r>
          </w:p>
        </w:tc>
      </w:tr>
      <w:tr w:rsidR="003632F6" w:rsidRPr="00CE669B" w14:paraId="706EA467" w14:textId="77777777" w:rsidTr="003632F6">
        <w:trPr>
          <w:trHeight w:val="889"/>
        </w:trPr>
        <w:tc>
          <w:tcPr>
            <w:tcW w:w="9016" w:type="dxa"/>
            <w:tcBorders>
              <w:bottom w:val="single" w:sz="4" w:space="0" w:color="auto"/>
            </w:tcBorders>
          </w:tcPr>
          <w:p w14:paraId="7569A1BC"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“The Outstanding Young Person of Nigeria in Academic Leaadership and/or Accomplishment for 2001” awarded by the NIGERIAJUNIOR CHAMBER</w:t>
            </w:r>
          </w:p>
        </w:tc>
      </w:tr>
      <w:tr w:rsidR="003632F6" w:rsidRPr="00CE669B" w14:paraId="0FB8B55A" w14:textId="77777777" w:rsidTr="003632F6">
        <w:tc>
          <w:tcPr>
            <w:tcW w:w="9016" w:type="dxa"/>
          </w:tcPr>
          <w:p w14:paraId="3F468713"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Fellowship of the Wagenigen Agricultural University, Wagenigen, The Netherlands (4 Months in 1997) NOT UNDERTAKEN.</w:t>
            </w:r>
          </w:p>
        </w:tc>
      </w:tr>
      <w:tr w:rsidR="003632F6" w:rsidRPr="00CE669B" w14:paraId="19EA794D" w14:textId="77777777" w:rsidTr="003632F6">
        <w:trPr>
          <w:trHeight w:val="1192"/>
        </w:trPr>
        <w:tc>
          <w:tcPr>
            <w:tcW w:w="9016" w:type="dxa"/>
            <w:tcBorders>
              <w:bottom w:val="single" w:sz="4" w:space="0" w:color="auto"/>
            </w:tcBorders>
          </w:tcPr>
          <w:p w14:paraId="260BAC42"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                                                                        </w:t>
            </w:r>
          </w:p>
          <w:p w14:paraId="3C12022E" w14:textId="434AC245"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Fellowship of the Max-Planck Institute for Foreign and International Copyright Competition and patent Law, Munich, Germany, December 1997 – April, 1998.</w:t>
            </w:r>
          </w:p>
        </w:tc>
      </w:tr>
      <w:tr w:rsidR="003632F6" w:rsidRPr="00CE669B" w14:paraId="01BBDF90" w14:textId="77777777" w:rsidTr="003632F6">
        <w:trPr>
          <w:trHeight w:val="889"/>
        </w:trPr>
        <w:tc>
          <w:tcPr>
            <w:tcW w:w="9016" w:type="dxa"/>
            <w:tcBorders>
              <w:bottom w:val="single" w:sz="4" w:space="0" w:color="auto"/>
            </w:tcBorders>
          </w:tcPr>
          <w:p w14:paraId="2CD09F02"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Deutscher Akademischer Austauschdienst (DAAD) Fellowship tenable at the Free University of Berlin, Germany: July 1997 –September 1997.</w:t>
            </w:r>
          </w:p>
          <w:p w14:paraId="1CC9B89B" w14:textId="7481A62A"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 xml:space="preserve">                </w:t>
            </w:r>
          </w:p>
        </w:tc>
      </w:tr>
      <w:tr w:rsidR="003632F6" w:rsidRPr="00CE669B" w14:paraId="78688619" w14:textId="77777777" w:rsidTr="003632F6">
        <w:trPr>
          <w:trHeight w:val="889"/>
        </w:trPr>
        <w:tc>
          <w:tcPr>
            <w:tcW w:w="9016" w:type="dxa"/>
            <w:tcBorders>
              <w:bottom w:val="single" w:sz="4" w:space="0" w:color="auto"/>
            </w:tcBorders>
          </w:tcPr>
          <w:p w14:paraId="7093FD47"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Fellowship of the Centre for Advanced Social Sciences (CASS), Port Harcourt, Rivers State, Nigeria: October 1995 –September 1996.</w:t>
            </w:r>
          </w:p>
        </w:tc>
      </w:tr>
      <w:tr w:rsidR="003632F6" w:rsidRPr="00CE669B" w14:paraId="158F5808" w14:textId="77777777" w:rsidTr="003632F6">
        <w:trPr>
          <w:trHeight w:val="889"/>
        </w:trPr>
        <w:tc>
          <w:tcPr>
            <w:tcW w:w="9016" w:type="dxa"/>
            <w:tcBorders>
              <w:bottom w:val="single" w:sz="4" w:space="0" w:color="auto"/>
            </w:tcBorders>
          </w:tcPr>
          <w:p w14:paraId="4768ABB0"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Fellowship of the Max-Planck Institute for Foreign and International Copyright, Competition and Patent Law, Munich, Germany, October 1994 – December, 1994.</w:t>
            </w:r>
          </w:p>
        </w:tc>
      </w:tr>
      <w:tr w:rsidR="003632F6" w:rsidRPr="00CE669B" w14:paraId="492B7079" w14:textId="77777777" w:rsidTr="003632F6">
        <w:trPr>
          <w:trHeight w:val="889"/>
        </w:trPr>
        <w:tc>
          <w:tcPr>
            <w:tcW w:w="9016" w:type="dxa"/>
            <w:tcBorders>
              <w:bottom w:val="single" w:sz="4" w:space="0" w:color="auto"/>
            </w:tcBorders>
          </w:tcPr>
          <w:p w14:paraId="1E5F4D76"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Fellowship of the Max-Planck Institute for Foreign and Comparative Public Law and International Law, Heidelberg, Germany, October 1993 – September 1994.</w:t>
            </w:r>
          </w:p>
        </w:tc>
      </w:tr>
      <w:tr w:rsidR="003632F6" w:rsidRPr="00CE669B" w14:paraId="72A78798" w14:textId="77777777" w:rsidTr="003632F6">
        <w:tc>
          <w:tcPr>
            <w:tcW w:w="9016" w:type="dxa"/>
          </w:tcPr>
          <w:p w14:paraId="2EFB1D80" w14:textId="77777777" w:rsidR="003632F6" w:rsidRPr="00CE669B" w:rsidRDefault="003632F6" w:rsidP="00CE669B">
            <w:pPr>
              <w:tabs>
                <w:tab w:val="left" w:pos="10170"/>
              </w:tabs>
              <w:jc w:val="both"/>
              <w:rPr>
                <w:rFonts w:ascii="Arial" w:hAnsi="Arial" w:cs="Arial"/>
                <w:sz w:val="22"/>
                <w:szCs w:val="22"/>
              </w:rPr>
            </w:pPr>
            <w:r w:rsidRPr="00CE669B">
              <w:rPr>
                <w:rFonts w:ascii="Arial" w:hAnsi="Arial" w:cs="Arial"/>
                <w:sz w:val="22"/>
                <w:szCs w:val="22"/>
              </w:rPr>
              <w:t>Post-Graduate Fellowship of the Obafemi Awolowo University, Ile-Ife, Osun State,  Nigeria: 1985/1986.</w:t>
            </w:r>
          </w:p>
        </w:tc>
      </w:tr>
    </w:tbl>
    <w:p w14:paraId="60F36156" w14:textId="1977FB90" w:rsidR="000D4808" w:rsidRPr="00CE669B" w:rsidRDefault="000D4808" w:rsidP="00CE669B">
      <w:pPr>
        <w:tabs>
          <w:tab w:val="left" w:pos="10170"/>
        </w:tabs>
        <w:jc w:val="both"/>
        <w:rPr>
          <w:rFonts w:ascii="Arial" w:hAnsi="Arial" w:cs="Arial"/>
          <w:bCs/>
          <w:sz w:val="22"/>
          <w:szCs w:val="22"/>
        </w:rPr>
      </w:pPr>
    </w:p>
    <w:p w14:paraId="73EA05C4" w14:textId="77777777" w:rsidR="000D4808" w:rsidRPr="00CE669B" w:rsidRDefault="000D4808" w:rsidP="00CE669B">
      <w:pPr>
        <w:tabs>
          <w:tab w:val="left" w:pos="10170"/>
        </w:tabs>
        <w:jc w:val="both"/>
        <w:rPr>
          <w:rFonts w:ascii="Arial" w:hAnsi="Arial" w:cs="Arial"/>
          <w:b/>
          <w:bCs/>
          <w:sz w:val="22"/>
          <w:szCs w:val="22"/>
        </w:rPr>
      </w:pPr>
      <w:r w:rsidRPr="00CE669B">
        <w:rPr>
          <w:rFonts w:ascii="Arial" w:hAnsi="Arial" w:cs="Arial"/>
          <w:b/>
          <w:bCs/>
          <w:sz w:val="22"/>
          <w:szCs w:val="22"/>
        </w:rPr>
        <w:t>Present Employer</w:t>
      </w:r>
    </w:p>
    <w:p w14:paraId="73EC3520" w14:textId="77777777" w:rsidR="000D4808" w:rsidRPr="00CE669B" w:rsidRDefault="000D4808" w:rsidP="00CE669B">
      <w:pPr>
        <w:tabs>
          <w:tab w:val="left" w:pos="10170"/>
        </w:tabs>
        <w:jc w:val="both"/>
        <w:rPr>
          <w:rFonts w:ascii="Arial" w:hAnsi="Arial" w:cs="Arial"/>
          <w:bCs/>
          <w:sz w:val="22"/>
          <w:szCs w:val="22"/>
        </w:rPr>
      </w:pPr>
    </w:p>
    <w:tbl>
      <w:tblPr>
        <w:tblStyle w:val="TableGrid"/>
        <w:tblW w:w="0" w:type="auto"/>
        <w:tblLook w:val="04A0" w:firstRow="1" w:lastRow="0" w:firstColumn="1" w:lastColumn="0" w:noHBand="0" w:noVBand="1"/>
      </w:tblPr>
      <w:tblGrid>
        <w:gridCol w:w="9016"/>
      </w:tblGrid>
      <w:tr w:rsidR="00846106" w:rsidRPr="00CE669B" w14:paraId="06BE19E5" w14:textId="77777777" w:rsidTr="00846106">
        <w:tc>
          <w:tcPr>
            <w:tcW w:w="9016" w:type="dxa"/>
          </w:tcPr>
          <w:p w14:paraId="6742BF9F" w14:textId="77777777" w:rsidR="00846106" w:rsidRPr="00CE669B" w:rsidRDefault="00846106" w:rsidP="00CE669B">
            <w:pPr>
              <w:tabs>
                <w:tab w:val="left" w:pos="10170"/>
              </w:tabs>
              <w:jc w:val="both"/>
              <w:rPr>
                <w:rFonts w:ascii="Arial" w:hAnsi="Arial" w:cs="Arial"/>
                <w:bCs/>
                <w:sz w:val="22"/>
                <w:szCs w:val="22"/>
              </w:rPr>
            </w:pPr>
            <w:r w:rsidRPr="00CE669B">
              <w:rPr>
                <w:rFonts w:ascii="Arial" w:hAnsi="Arial" w:cs="Arial"/>
                <w:bCs/>
                <w:sz w:val="22"/>
                <w:szCs w:val="22"/>
              </w:rPr>
              <w:t xml:space="preserve">Governing Council University of Fort Hare South Africa </w:t>
            </w:r>
          </w:p>
        </w:tc>
      </w:tr>
      <w:tr w:rsidR="00846106" w:rsidRPr="00CE669B" w14:paraId="4252923B" w14:textId="77777777" w:rsidTr="00846106">
        <w:tc>
          <w:tcPr>
            <w:tcW w:w="9016" w:type="dxa"/>
          </w:tcPr>
          <w:p w14:paraId="45F42595" w14:textId="77777777" w:rsidR="00846106" w:rsidRPr="00CE669B" w:rsidRDefault="00846106" w:rsidP="00CE669B">
            <w:pPr>
              <w:tabs>
                <w:tab w:val="left" w:pos="9000"/>
              </w:tabs>
              <w:jc w:val="both"/>
              <w:rPr>
                <w:rFonts w:ascii="Arial" w:hAnsi="Arial" w:cs="Arial"/>
                <w:b/>
                <w:sz w:val="22"/>
                <w:szCs w:val="22"/>
              </w:rPr>
            </w:pPr>
          </w:p>
        </w:tc>
      </w:tr>
    </w:tbl>
    <w:p w14:paraId="285BADD5" w14:textId="77777777" w:rsidR="00846106" w:rsidRPr="00CE669B" w:rsidRDefault="00846106" w:rsidP="00CE669B">
      <w:pPr>
        <w:tabs>
          <w:tab w:val="left" w:pos="9000"/>
        </w:tabs>
        <w:jc w:val="both"/>
        <w:rPr>
          <w:rFonts w:ascii="Arial" w:hAnsi="Arial" w:cs="Arial"/>
          <w:b/>
          <w:sz w:val="22"/>
          <w:szCs w:val="22"/>
        </w:rPr>
      </w:pPr>
    </w:p>
    <w:p w14:paraId="6315B626" w14:textId="4A368366" w:rsidR="000D4808" w:rsidRPr="00CE669B" w:rsidRDefault="000D4808" w:rsidP="00CE669B">
      <w:pPr>
        <w:tabs>
          <w:tab w:val="left" w:pos="9000"/>
        </w:tabs>
        <w:jc w:val="both"/>
        <w:rPr>
          <w:rFonts w:ascii="Arial" w:hAnsi="Arial" w:cs="Arial"/>
          <w:b/>
          <w:sz w:val="22"/>
          <w:szCs w:val="22"/>
        </w:rPr>
      </w:pPr>
      <w:r w:rsidRPr="00CE669B">
        <w:rPr>
          <w:rFonts w:ascii="Arial" w:hAnsi="Arial" w:cs="Arial"/>
          <w:b/>
          <w:sz w:val="22"/>
          <w:szCs w:val="22"/>
        </w:rPr>
        <w:t>Administrative Positions in the University and Outside with dates</w:t>
      </w:r>
    </w:p>
    <w:p w14:paraId="3B6AAA27" w14:textId="77777777" w:rsidR="000066CE" w:rsidRPr="00CE669B" w:rsidRDefault="00846106" w:rsidP="00CE669B">
      <w:pPr>
        <w:tabs>
          <w:tab w:val="left" w:pos="10170"/>
        </w:tabs>
        <w:jc w:val="both"/>
        <w:rPr>
          <w:rFonts w:ascii="Arial" w:hAnsi="Arial" w:cs="Arial"/>
          <w:b/>
          <w:sz w:val="22"/>
          <w:szCs w:val="22"/>
        </w:rPr>
      </w:pPr>
      <w:r w:rsidRPr="00CE669B">
        <w:rPr>
          <w:rFonts w:ascii="Arial" w:hAnsi="Arial" w:cs="Arial"/>
          <w:b/>
          <w:sz w:val="22"/>
          <w:szCs w:val="22"/>
        </w:rPr>
        <w:t xml:space="preserve"> </w:t>
      </w:r>
    </w:p>
    <w:p w14:paraId="0B38B6D8" w14:textId="77777777" w:rsidR="000066CE" w:rsidRPr="00CE669B" w:rsidRDefault="000066CE" w:rsidP="00CE669B">
      <w:pPr>
        <w:tabs>
          <w:tab w:val="left" w:pos="10170"/>
        </w:tabs>
        <w:jc w:val="both"/>
        <w:rPr>
          <w:rFonts w:ascii="Arial" w:hAnsi="Arial" w:cs="Arial"/>
          <w:b/>
          <w:sz w:val="22"/>
          <w:szCs w:val="22"/>
        </w:rPr>
      </w:pPr>
      <w:r w:rsidRPr="00CE669B">
        <w:rPr>
          <w:rFonts w:ascii="Arial" w:hAnsi="Arial" w:cs="Arial"/>
          <w:b/>
          <w:sz w:val="22"/>
          <w:szCs w:val="22"/>
        </w:rPr>
        <w:t>Federal Government of Nigeria</w:t>
      </w:r>
    </w:p>
    <w:p w14:paraId="24797763" w14:textId="77777777" w:rsidR="000066CE" w:rsidRPr="00CE669B" w:rsidRDefault="000066CE" w:rsidP="00CE669B">
      <w:pPr>
        <w:tabs>
          <w:tab w:val="left" w:pos="10170"/>
        </w:tabs>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0066CE" w:rsidRPr="00CE669B" w14:paraId="27B5E64C" w14:textId="77777777" w:rsidTr="0012075F">
        <w:tc>
          <w:tcPr>
            <w:tcW w:w="9016" w:type="dxa"/>
          </w:tcPr>
          <w:p w14:paraId="62E5DF57" w14:textId="77777777" w:rsidR="000066CE" w:rsidRPr="00CE669B" w:rsidRDefault="000066CE" w:rsidP="00CE669B">
            <w:pPr>
              <w:tabs>
                <w:tab w:val="left" w:pos="9000"/>
              </w:tabs>
              <w:jc w:val="both"/>
              <w:rPr>
                <w:rFonts w:ascii="Arial" w:hAnsi="Arial" w:cs="Arial"/>
                <w:b/>
                <w:sz w:val="22"/>
                <w:szCs w:val="22"/>
              </w:rPr>
            </w:pPr>
            <w:r w:rsidRPr="00CE669B">
              <w:rPr>
                <w:rFonts w:ascii="Arial" w:hAnsi="Arial" w:cs="Arial"/>
                <w:iCs/>
                <w:sz w:val="22"/>
                <w:szCs w:val="22"/>
              </w:rPr>
              <w:t>Director General Nigerian Copyright Commission</w:t>
            </w:r>
            <w:r w:rsidRPr="00CE669B">
              <w:rPr>
                <w:rFonts w:ascii="Arial" w:hAnsi="Arial" w:cs="Arial"/>
                <w:i/>
                <w:iCs/>
                <w:sz w:val="22"/>
                <w:szCs w:val="22"/>
              </w:rPr>
              <w:t xml:space="preserve">             </w:t>
            </w:r>
            <w:r w:rsidRPr="00CE669B">
              <w:rPr>
                <w:rFonts w:ascii="Arial" w:hAnsi="Arial" w:cs="Arial"/>
                <w:sz w:val="22"/>
                <w:szCs w:val="22"/>
              </w:rPr>
              <w:t xml:space="preserve">                    2002-2004                     </w:t>
            </w:r>
          </w:p>
        </w:tc>
      </w:tr>
    </w:tbl>
    <w:p w14:paraId="2439397F" w14:textId="19CB39EA" w:rsidR="00846106" w:rsidRPr="00CE669B" w:rsidRDefault="000D4808" w:rsidP="00CE669B">
      <w:pPr>
        <w:tabs>
          <w:tab w:val="left" w:pos="10170"/>
        </w:tabs>
        <w:jc w:val="both"/>
        <w:rPr>
          <w:rFonts w:ascii="Arial" w:hAnsi="Arial" w:cs="Arial"/>
          <w:iCs/>
          <w:sz w:val="22"/>
          <w:szCs w:val="22"/>
        </w:rPr>
      </w:pPr>
      <w:r w:rsidRPr="00CE669B">
        <w:rPr>
          <w:rFonts w:ascii="Arial" w:hAnsi="Arial" w:cs="Arial"/>
          <w:sz w:val="22"/>
          <w:szCs w:val="22"/>
        </w:rPr>
        <w:t xml:space="preserve">              </w:t>
      </w:r>
      <w:r w:rsidR="00846106" w:rsidRPr="00CE669B">
        <w:rPr>
          <w:rFonts w:ascii="Arial" w:hAnsi="Arial" w:cs="Arial"/>
          <w:sz w:val="22"/>
          <w:szCs w:val="22"/>
        </w:rPr>
        <w:t xml:space="preserve">                </w:t>
      </w:r>
      <w:r w:rsidRPr="00CE669B">
        <w:rPr>
          <w:rFonts w:ascii="Arial" w:hAnsi="Arial" w:cs="Arial"/>
          <w:sz w:val="22"/>
          <w:szCs w:val="22"/>
        </w:rPr>
        <w:tab/>
      </w:r>
    </w:p>
    <w:tbl>
      <w:tblPr>
        <w:tblStyle w:val="TableGrid"/>
        <w:tblW w:w="0" w:type="auto"/>
        <w:tblLook w:val="04A0" w:firstRow="1" w:lastRow="0" w:firstColumn="1" w:lastColumn="0" w:noHBand="0" w:noVBand="1"/>
      </w:tblPr>
      <w:tblGrid>
        <w:gridCol w:w="9016"/>
      </w:tblGrid>
      <w:tr w:rsidR="00846106" w:rsidRPr="00CE669B" w14:paraId="1CEAF3C4" w14:textId="77777777" w:rsidTr="00846106">
        <w:tc>
          <w:tcPr>
            <w:tcW w:w="9016" w:type="dxa"/>
          </w:tcPr>
          <w:p w14:paraId="415CB726" w14:textId="1B49D29A" w:rsidR="00846106" w:rsidRPr="00CE669B" w:rsidRDefault="00846106" w:rsidP="00CE669B">
            <w:pPr>
              <w:tabs>
                <w:tab w:val="left" w:pos="10170"/>
              </w:tabs>
              <w:jc w:val="both"/>
              <w:rPr>
                <w:rFonts w:ascii="Arial" w:hAnsi="Arial" w:cs="Arial"/>
                <w:sz w:val="22"/>
                <w:szCs w:val="22"/>
              </w:rPr>
            </w:pPr>
          </w:p>
        </w:tc>
      </w:tr>
      <w:tr w:rsidR="00846106" w:rsidRPr="00CE669B" w14:paraId="2F0F58FB" w14:textId="77777777" w:rsidTr="00846106">
        <w:tc>
          <w:tcPr>
            <w:tcW w:w="9016" w:type="dxa"/>
          </w:tcPr>
          <w:p w14:paraId="7C965A33" w14:textId="7A212B6B" w:rsidR="00846106" w:rsidRPr="00CE669B" w:rsidRDefault="000066CE" w:rsidP="00CE669B">
            <w:pPr>
              <w:tabs>
                <w:tab w:val="left" w:pos="9000"/>
              </w:tabs>
              <w:jc w:val="both"/>
              <w:rPr>
                <w:rFonts w:ascii="Arial" w:hAnsi="Arial" w:cs="Arial"/>
                <w:b/>
                <w:sz w:val="22"/>
                <w:szCs w:val="22"/>
              </w:rPr>
            </w:pPr>
            <w:r w:rsidRPr="00CE669B">
              <w:rPr>
                <w:rFonts w:ascii="Arial" w:hAnsi="Arial" w:cs="Arial"/>
                <w:iCs/>
                <w:sz w:val="22"/>
                <w:szCs w:val="22"/>
              </w:rPr>
              <w:t>Director Center for African Legal Studies                                                2005-</w:t>
            </w:r>
          </w:p>
        </w:tc>
      </w:tr>
      <w:tr w:rsidR="00846106" w:rsidRPr="00CE669B" w14:paraId="64AFFD49" w14:textId="77777777" w:rsidTr="00846106">
        <w:tc>
          <w:tcPr>
            <w:tcW w:w="9016" w:type="dxa"/>
          </w:tcPr>
          <w:p w14:paraId="7AD551CC" w14:textId="77777777" w:rsidR="00846106" w:rsidRPr="00CE669B" w:rsidRDefault="00846106" w:rsidP="00CE669B">
            <w:pPr>
              <w:tabs>
                <w:tab w:val="left" w:pos="10170"/>
              </w:tabs>
              <w:jc w:val="both"/>
              <w:rPr>
                <w:rFonts w:ascii="Arial" w:hAnsi="Arial" w:cs="Arial"/>
                <w:sz w:val="22"/>
                <w:szCs w:val="22"/>
              </w:rPr>
            </w:pPr>
            <w:r w:rsidRPr="00CE669B">
              <w:rPr>
                <w:rFonts w:ascii="Arial" w:hAnsi="Arial" w:cs="Arial"/>
                <w:sz w:val="22"/>
                <w:szCs w:val="22"/>
              </w:rPr>
              <w:t>Member 8</w:t>
            </w:r>
            <w:r w:rsidRPr="00CE669B">
              <w:rPr>
                <w:rFonts w:ascii="Arial" w:hAnsi="Arial" w:cs="Arial"/>
                <w:sz w:val="22"/>
                <w:szCs w:val="22"/>
                <w:vertAlign w:val="superscript"/>
              </w:rPr>
              <w:t>th</w:t>
            </w:r>
            <w:r w:rsidRPr="00CE669B">
              <w:rPr>
                <w:rFonts w:ascii="Arial" w:hAnsi="Arial" w:cs="Arial"/>
                <w:sz w:val="22"/>
                <w:szCs w:val="22"/>
              </w:rPr>
              <w:t xml:space="preserve"> Governing Council Rivers State University                        2002</w:t>
            </w:r>
          </w:p>
        </w:tc>
      </w:tr>
      <w:tr w:rsidR="00846106" w:rsidRPr="00CE669B" w14:paraId="3EC4E7A4" w14:textId="77777777" w:rsidTr="00846106">
        <w:tc>
          <w:tcPr>
            <w:tcW w:w="9016" w:type="dxa"/>
          </w:tcPr>
          <w:p w14:paraId="4E94D53A" w14:textId="77777777" w:rsidR="00846106" w:rsidRPr="00CE669B" w:rsidRDefault="00846106" w:rsidP="00CE669B">
            <w:pPr>
              <w:tabs>
                <w:tab w:val="left" w:pos="10170"/>
              </w:tabs>
              <w:jc w:val="both"/>
              <w:rPr>
                <w:rFonts w:ascii="Arial" w:hAnsi="Arial" w:cs="Arial"/>
                <w:sz w:val="22"/>
                <w:szCs w:val="22"/>
              </w:rPr>
            </w:pPr>
            <w:r w:rsidRPr="00CE669B">
              <w:rPr>
                <w:rFonts w:ascii="Arial" w:hAnsi="Arial" w:cs="Arial"/>
                <w:sz w:val="22"/>
                <w:szCs w:val="22"/>
              </w:rPr>
              <w:t>Member 7</w:t>
            </w:r>
            <w:r w:rsidRPr="00CE669B">
              <w:rPr>
                <w:rFonts w:ascii="Arial" w:hAnsi="Arial" w:cs="Arial"/>
                <w:sz w:val="22"/>
                <w:szCs w:val="22"/>
                <w:vertAlign w:val="superscript"/>
              </w:rPr>
              <w:t>th</w:t>
            </w:r>
            <w:r w:rsidRPr="00CE669B">
              <w:rPr>
                <w:rFonts w:ascii="Arial" w:hAnsi="Arial" w:cs="Arial"/>
                <w:sz w:val="22"/>
                <w:szCs w:val="22"/>
              </w:rPr>
              <w:t xml:space="preserve"> Governing Council Rivers State University                        1999-2000</w:t>
            </w:r>
          </w:p>
        </w:tc>
      </w:tr>
      <w:tr w:rsidR="00846106" w:rsidRPr="00CE669B" w14:paraId="02C6380D" w14:textId="77777777" w:rsidTr="00846106">
        <w:tc>
          <w:tcPr>
            <w:tcW w:w="9016" w:type="dxa"/>
          </w:tcPr>
          <w:p w14:paraId="22F742B1" w14:textId="77777777" w:rsidR="00846106" w:rsidRPr="00CE669B" w:rsidRDefault="00846106" w:rsidP="00CE669B">
            <w:pPr>
              <w:tabs>
                <w:tab w:val="left" w:pos="10170"/>
              </w:tabs>
              <w:jc w:val="both"/>
              <w:rPr>
                <w:rFonts w:ascii="Arial" w:hAnsi="Arial" w:cs="Arial"/>
                <w:sz w:val="22"/>
                <w:szCs w:val="22"/>
              </w:rPr>
            </w:pPr>
            <w:r w:rsidRPr="00CE669B">
              <w:rPr>
                <w:rFonts w:ascii="Arial" w:hAnsi="Arial" w:cs="Arial"/>
                <w:sz w:val="22"/>
                <w:szCs w:val="22"/>
              </w:rPr>
              <w:t>Ag. Dean, Faculty of Law (Rivers State Univ)                                           1999 - 2001</w:t>
            </w:r>
          </w:p>
        </w:tc>
      </w:tr>
      <w:tr w:rsidR="00846106" w:rsidRPr="00CE669B" w14:paraId="69D3B2E3" w14:textId="77777777" w:rsidTr="00846106">
        <w:tc>
          <w:tcPr>
            <w:tcW w:w="9016" w:type="dxa"/>
          </w:tcPr>
          <w:p w14:paraId="09610399" w14:textId="5969C850" w:rsidR="00846106" w:rsidRPr="00CE669B" w:rsidRDefault="00846106" w:rsidP="00CE669B">
            <w:pPr>
              <w:tabs>
                <w:tab w:val="left" w:pos="10170"/>
              </w:tabs>
              <w:jc w:val="both"/>
              <w:rPr>
                <w:rFonts w:ascii="Arial" w:hAnsi="Arial" w:cs="Arial"/>
                <w:sz w:val="22"/>
                <w:szCs w:val="22"/>
              </w:rPr>
            </w:pPr>
            <w:r w:rsidRPr="00CE669B">
              <w:rPr>
                <w:rFonts w:ascii="Arial" w:hAnsi="Arial" w:cs="Arial"/>
                <w:sz w:val="22"/>
                <w:szCs w:val="22"/>
              </w:rPr>
              <w:t>Ag Head, Dept of Comm, Priv &amp; Pro Law, (Rivers State Univ)               1989-2001</w:t>
            </w:r>
          </w:p>
        </w:tc>
      </w:tr>
    </w:tbl>
    <w:p w14:paraId="712FC976" w14:textId="77777777" w:rsidR="000D4808" w:rsidRPr="00CE669B" w:rsidRDefault="000D4808" w:rsidP="00CE669B">
      <w:pPr>
        <w:tabs>
          <w:tab w:val="left" w:pos="10170"/>
        </w:tabs>
        <w:jc w:val="both"/>
        <w:rPr>
          <w:rFonts w:ascii="Arial" w:hAnsi="Arial" w:cs="Arial"/>
          <w:sz w:val="22"/>
          <w:szCs w:val="22"/>
        </w:rPr>
      </w:pPr>
      <w:r w:rsidRPr="00CE669B">
        <w:rPr>
          <w:rFonts w:ascii="Arial" w:hAnsi="Arial" w:cs="Arial"/>
          <w:sz w:val="22"/>
          <w:szCs w:val="22"/>
        </w:rPr>
        <w:t xml:space="preserve">   </w:t>
      </w:r>
    </w:p>
    <w:p w14:paraId="1FF38A0B" w14:textId="03ACDC90" w:rsidR="000D4808" w:rsidRPr="00CE669B" w:rsidRDefault="000D4808" w:rsidP="00CE669B">
      <w:pPr>
        <w:tabs>
          <w:tab w:val="left" w:pos="10170"/>
        </w:tabs>
        <w:jc w:val="both"/>
        <w:rPr>
          <w:rFonts w:ascii="Arial" w:hAnsi="Arial" w:cs="Arial"/>
          <w:b/>
          <w:sz w:val="22"/>
          <w:szCs w:val="22"/>
        </w:rPr>
      </w:pPr>
      <w:r w:rsidRPr="00CE669B">
        <w:rPr>
          <w:rFonts w:ascii="Arial" w:hAnsi="Arial" w:cs="Arial"/>
          <w:b/>
          <w:sz w:val="22"/>
          <w:szCs w:val="22"/>
        </w:rPr>
        <w:t xml:space="preserve">Academic Positions in Universities </w:t>
      </w:r>
    </w:p>
    <w:p w14:paraId="2056242F" w14:textId="77777777" w:rsidR="00846106" w:rsidRPr="00CE669B" w:rsidRDefault="00846106" w:rsidP="00CE669B">
      <w:pPr>
        <w:tabs>
          <w:tab w:val="left" w:pos="10170"/>
        </w:tabs>
        <w:jc w:val="both"/>
        <w:rPr>
          <w:rFonts w:ascii="Arial" w:hAnsi="Arial" w:cs="Arial"/>
          <w:sz w:val="22"/>
          <w:szCs w:val="22"/>
        </w:rPr>
      </w:pPr>
    </w:p>
    <w:tbl>
      <w:tblPr>
        <w:tblStyle w:val="TableGrid"/>
        <w:tblW w:w="0" w:type="auto"/>
        <w:tblLook w:val="04A0" w:firstRow="1" w:lastRow="0" w:firstColumn="1" w:lastColumn="0" w:noHBand="0" w:noVBand="1"/>
      </w:tblPr>
      <w:tblGrid>
        <w:gridCol w:w="5240"/>
        <w:gridCol w:w="3776"/>
      </w:tblGrid>
      <w:tr w:rsidR="00F376F9" w:rsidRPr="00CE669B" w14:paraId="5360E69E" w14:textId="77777777" w:rsidTr="00F376F9">
        <w:tc>
          <w:tcPr>
            <w:tcW w:w="5240" w:type="dxa"/>
          </w:tcPr>
          <w:p w14:paraId="79335D6F" w14:textId="73FE3B02"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Professor of Law   University </w:t>
            </w:r>
            <w:r w:rsidR="008522ED" w:rsidRPr="00CE669B">
              <w:rPr>
                <w:rFonts w:ascii="Arial" w:hAnsi="Arial" w:cs="Arial"/>
                <w:sz w:val="22"/>
                <w:szCs w:val="22"/>
              </w:rPr>
              <w:t xml:space="preserve">of Fort Hare </w:t>
            </w:r>
            <w:r w:rsidRPr="00CE669B">
              <w:rPr>
                <w:rFonts w:ascii="Arial" w:hAnsi="Arial" w:cs="Arial"/>
                <w:sz w:val="22"/>
                <w:szCs w:val="22"/>
              </w:rPr>
              <w:t xml:space="preserve">South Africa                                                                                        </w:t>
            </w:r>
          </w:p>
        </w:tc>
        <w:tc>
          <w:tcPr>
            <w:tcW w:w="3776" w:type="dxa"/>
          </w:tcPr>
          <w:p w14:paraId="42946E86" w14:textId="2E9CEE72" w:rsidR="00F376F9" w:rsidRPr="00CE669B" w:rsidRDefault="008522ED" w:rsidP="00CE669B">
            <w:pPr>
              <w:jc w:val="both"/>
              <w:rPr>
                <w:rFonts w:ascii="Arial" w:hAnsi="Arial" w:cs="Arial"/>
                <w:sz w:val="22"/>
                <w:szCs w:val="22"/>
              </w:rPr>
            </w:pPr>
            <w:r w:rsidRPr="00CE669B">
              <w:rPr>
                <w:rFonts w:ascii="Arial" w:hAnsi="Arial" w:cs="Arial"/>
                <w:sz w:val="22"/>
                <w:szCs w:val="22"/>
              </w:rPr>
              <w:t>2018-</w:t>
            </w:r>
          </w:p>
        </w:tc>
      </w:tr>
      <w:tr w:rsidR="008522ED" w:rsidRPr="00CE669B" w14:paraId="36CE808E" w14:textId="77777777" w:rsidTr="00F376F9">
        <w:tc>
          <w:tcPr>
            <w:tcW w:w="5240" w:type="dxa"/>
          </w:tcPr>
          <w:p w14:paraId="5D57F2CD" w14:textId="30A2D8FA" w:rsidR="008522ED" w:rsidRPr="00CE669B" w:rsidRDefault="008522ED" w:rsidP="00CE669B">
            <w:pPr>
              <w:jc w:val="both"/>
              <w:rPr>
                <w:rFonts w:ascii="Arial" w:hAnsi="Arial" w:cs="Arial"/>
                <w:sz w:val="22"/>
                <w:szCs w:val="22"/>
              </w:rPr>
            </w:pPr>
            <w:r w:rsidRPr="00CE669B">
              <w:rPr>
                <w:rFonts w:ascii="Arial" w:hAnsi="Arial" w:cs="Arial"/>
                <w:sz w:val="22"/>
                <w:szCs w:val="22"/>
              </w:rPr>
              <w:t>Professor of Law Rhodes University South Africa</w:t>
            </w:r>
          </w:p>
        </w:tc>
        <w:tc>
          <w:tcPr>
            <w:tcW w:w="3776" w:type="dxa"/>
          </w:tcPr>
          <w:p w14:paraId="120A78F1" w14:textId="70D7D661" w:rsidR="008522ED" w:rsidRPr="00CE669B" w:rsidRDefault="008522ED" w:rsidP="00CE669B">
            <w:pPr>
              <w:jc w:val="both"/>
              <w:rPr>
                <w:rFonts w:ascii="Arial" w:hAnsi="Arial" w:cs="Arial"/>
                <w:sz w:val="22"/>
                <w:szCs w:val="22"/>
              </w:rPr>
            </w:pPr>
            <w:r w:rsidRPr="00CE669B">
              <w:rPr>
                <w:rFonts w:ascii="Arial" w:hAnsi="Arial" w:cs="Arial"/>
                <w:sz w:val="22"/>
                <w:szCs w:val="22"/>
              </w:rPr>
              <w:t>2014-2017</w:t>
            </w:r>
          </w:p>
        </w:tc>
      </w:tr>
      <w:tr w:rsidR="00F376F9" w:rsidRPr="00CE669B" w14:paraId="1B915FE1" w14:textId="77777777" w:rsidTr="00F376F9">
        <w:tc>
          <w:tcPr>
            <w:tcW w:w="5240" w:type="dxa"/>
          </w:tcPr>
          <w:p w14:paraId="477C105E" w14:textId="4F27B507"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Associate Professor of Law  Rivers State University                                                                      </w:t>
            </w:r>
          </w:p>
        </w:tc>
        <w:tc>
          <w:tcPr>
            <w:tcW w:w="3776" w:type="dxa"/>
          </w:tcPr>
          <w:p w14:paraId="7D8CBF3C" w14:textId="07772CA2"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 2000-2016   </w:t>
            </w:r>
          </w:p>
        </w:tc>
      </w:tr>
      <w:tr w:rsidR="00F376F9" w:rsidRPr="00CE669B" w14:paraId="35536D8F" w14:textId="77777777" w:rsidTr="00F376F9">
        <w:tc>
          <w:tcPr>
            <w:tcW w:w="5240" w:type="dxa"/>
          </w:tcPr>
          <w:p w14:paraId="3317F09D" w14:textId="7312FCEF"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Senior Lecturer, Rivers State University                                                   </w:t>
            </w:r>
          </w:p>
        </w:tc>
        <w:tc>
          <w:tcPr>
            <w:tcW w:w="3776" w:type="dxa"/>
          </w:tcPr>
          <w:p w14:paraId="38768184" w14:textId="251C7E9F"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1991- 2000  </w:t>
            </w:r>
          </w:p>
        </w:tc>
      </w:tr>
      <w:tr w:rsidR="00F376F9" w:rsidRPr="00CE669B" w14:paraId="2A9E3EEE" w14:textId="77777777" w:rsidTr="00F376F9">
        <w:tc>
          <w:tcPr>
            <w:tcW w:w="5240" w:type="dxa"/>
          </w:tcPr>
          <w:p w14:paraId="5C9EE129" w14:textId="15370A6D"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Lecturer I, Rivers State University                                                             </w:t>
            </w:r>
          </w:p>
        </w:tc>
        <w:tc>
          <w:tcPr>
            <w:tcW w:w="3776" w:type="dxa"/>
          </w:tcPr>
          <w:p w14:paraId="5630D668" w14:textId="26A6956C"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1989- 1991                                              </w:t>
            </w:r>
          </w:p>
        </w:tc>
      </w:tr>
      <w:tr w:rsidR="00F376F9" w:rsidRPr="00CE669B" w14:paraId="46D1B68B" w14:textId="77777777" w:rsidTr="00F376F9">
        <w:tc>
          <w:tcPr>
            <w:tcW w:w="5240" w:type="dxa"/>
          </w:tcPr>
          <w:p w14:paraId="13E10090" w14:textId="06C57AD2"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Lecturer II, Rivers State University                                                            </w:t>
            </w:r>
          </w:p>
        </w:tc>
        <w:tc>
          <w:tcPr>
            <w:tcW w:w="3776" w:type="dxa"/>
          </w:tcPr>
          <w:p w14:paraId="39DF4E75" w14:textId="73E6BF0E"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1987- 1989            </w:t>
            </w:r>
          </w:p>
        </w:tc>
      </w:tr>
      <w:tr w:rsidR="00F376F9" w:rsidRPr="00CE669B" w14:paraId="51AB1087" w14:textId="77777777" w:rsidTr="00F376F9">
        <w:tc>
          <w:tcPr>
            <w:tcW w:w="5240" w:type="dxa"/>
          </w:tcPr>
          <w:p w14:paraId="7654DCBE" w14:textId="65DCB37E"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Lecturer II Abia State University                                                                 </w:t>
            </w:r>
          </w:p>
        </w:tc>
        <w:tc>
          <w:tcPr>
            <w:tcW w:w="3776" w:type="dxa"/>
          </w:tcPr>
          <w:p w14:paraId="30A55498" w14:textId="3B676D8F" w:rsidR="00F376F9" w:rsidRPr="00CE669B" w:rsidRDefault="00F376F9" w:rsidP="00CE669B">
            <w:pPr>
              <w:jc w:val="both"/>
              <w:rPr>
                <w:rFonts w:ascii="Arial" w:hAnsi="Arial" w:cs="Arial"/>
                <w:sz w:val="22"/>
                <w:szCs w:val="22"/>
              </w:rPr>
            </w:pPr>
            <w:r w:rsidRPr="00CE669B">
              <w:rPr>
                <w:rFonts w:ascii="Arial" w:hAnsi="Arial" w:cs="Arial"/>
                <w:sz w:val="22"/>
                <w:szCs w:val="22"/>
              </w:rPr>
              <w:t xml:space="preserve">1986- 1987 </w:t>
            </w:r>
          </w:p>
        </w:tc>
      </w:tr>
    </w:tbl>
    <w:p w14:paraId="29EB60FE" w14:textId="00B1726D" w:rsidR="000D4808" w:rsidRPr="00CE669B" w:rsidRDefault="000D4808" w:rsidP="00CE669B">
      <w:pPr>
        <w:tabs>
          <w:tab w:val="left" w:pos="10170"/>
        </w:tabs>
        <w:jc w:val="both"/>
        <w:rPr>
          <w:rFonts w:ascii="Arial" w:hAnsi="Arial" w:cs="Arial"/>
          <w:sz w:val="22"/>
          <w:szCs w:val="22"/>
        </w:rPr>
      </w:pPr>
      <w:r w:rsidRPr="00CE669B">
        <w:rPr>
          <w:rFonts w:ascii="Arial" w:hAnsi="Arial" w:cs="Arial"/>
          <w:sz w:val="22"/>
          <w:szCs w:val="22"/>
        </w:rPr>
        <w:t xml:space="preserve">                        </w:t>
      </w:r>
      <w:r w:rsidR="00846106" w:rsidRPr="00CE669B">
        <w:rPr>
          <w:rFonts w:ascii="Arial" w:hAnsi="Arial" w:cs="Arial"/>
          <w:sz w:val="22"/>
          <w:szCs w:val="22"/>
        </w:rPr>
        <w:t xml:space="preserve">                                </w:t>
      </w:r>
      <w:r w:rsidRPr="00CE669B">
        <w:rPr>
          <w:rFonts w:ascii="Arial" w:hAnsi="Arial" w:cs="Arial"/>
          <w:sz w:val="22"/>
          <w:szCs w:val="22"/>
        </w:rPr>
        <w:t xml:space="preserve">                                                            </w:t>
      </w:r>
    </w:p>
    <w:p w14:paraId="45F4B38F" w14:textId="77777777" w:rsidR="000D4808" w:rsidRPr="00CE669B" w:rsidRDefault="000D4808" w:rsidP="00CE669B">
      <w:pPr>
        <w:pStyle w:val="Heading5"/>
        <w:tabs>
          <w:tab w:val="left" w:pos="30"/>
        </w:tabs>
        <w:ind w:left="0"/>
        <w:jc w:val="both"/>
        <w:rPr>
          <w:rFonts w:ascii="Arial" w:hAnsi="Arial" w:cs="Arial"/>
          <w:sz w:val="22"/>
          <w:szCs w:val="22"/>
        </w:rPr>
      </w:pPr>
      <w:r w:rsidRPr="00CE669B">
        <w:rPr>
          <w:rFonts w:ascii="Arial" w:hAnsi="Arial" w:cs="Arial"/>
          <w:sz w:val="22"/>
          <w:szCs w:val="22"/>
        </w:rPr>
        <w:t>Academic Subjects Taught at Undergraduate Level</w:t>
      </w:r>
    </w:p>
    <w:p w14:paraId="57995322" w14:textId="77777777" w:rsidR="000D4808" w:rsidRPr="00CE669B" w:rsidRDefault="000D4808" w:rsidP="00CE669B">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F376F9" w:rsidRPr="00CE669B" w14:paraId="7B66C404" w14:textId="77777777" w:rsidTr="00F376F9">
        <w:tc>
          <w:tcPr>
            <w:tcW w:w="9016" w:type="dxa"/>
          </w:tcPr>
          <w:p w14:paraId="25885D0F"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Company Law</w:t>
            </w:r>
          </w:p>
        </w:tc>
      </w:tr>
      <w:tr w:rsidR="00F376F9" w:rsidRPr="00CE669B" w14:paraId="6EC3BF4B" w14:textId="77777777" w:rsidTr="00F376F9">
        <w:tc>
          <w:tcPr>
            <w:tcW w:w="9016" w:type="dxa"/>
          </w:tcPr>
          <w:p w14:paraId="307AB6CE"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Commercial Law</w:t>
            </w:r>
          </w:p>
        </w:tc>
      </w:tr>
      <w:tr w:rsidR="00F376F9" w:rsidRPr="00CE669B" w14:paraId="0957C5F9" w14:textId="77777777" w:rsidTr="00F376F9">
        <w:tc>
          <w:tcPr>
            <w:tcW w:w="9016" w:type="dxa"/>
          </w:tcPr>
          <w:p w14:paraId="668EA4DE"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Law of Contract</w:t>
            </w:r>
          </w:p>
        </w:tc>
      </w:tr>
      <w:tr w:rsidR="00F376F9" w:rsidRPr="00CE669B" w14:paraId="063C8598" w14:textId="77777777" w:rsidTr="00F376F9">
        <w:tc>
          <w:tcPr>
            <w:tcW w:w="9016" w:type="dxa"/>
          </w:tcPr>
          <w:p w14:paraId="07529576"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Nigerian Legal System</w:t>
            </w:r>
          </w:p>
        </w:tc>
      </w:tr>
      <w:tr w:rsidR="00F376F9" w:rsidRPr="00CE669B" w14:paraId="0B380DB1" w14:textId="77777777" w:rsidTr="00F376F9">
        <w:tc>
          <w:tcPr>
            <w:tcW w:w="9016" w:type="dxa"/>
          </w:tcPr>
          <w:p w14:paraId="5ADDD4C2"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Constitutional Law</w:t>
            </w:r>
          </w:p>
        </w:tc>
      </w:tr>
      <w:tr w:rsidR="00F376F9" w:rsidRPr="00CE669B" w14:paraId="2E6D2E9D" w14:textId="77777777" w:rsidTr="00F376F9">
        <w:tc>
          <w:tcPr>
            <w:tcW w:w="9016" w:type="dxa"/>
          </w:tcPr>
          <w:p w14:paraId="0071F268"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Administrative Law</w:t>
            </w:r>
          </w:p>
        </w:tc>
      </w:tr>
      <w:tr w:rsidR="00F376F9" w:rsidRPr="00CE669B" w14:paraId="3B99EBFA" w14:textId="77777777" w:rsidTr="00F376F9">
        <w:tc>
          <w:tcPr>
            <w:tcW w:w="9016" w:type="dxa"/>
          </w:tcPr>
          <w:p w14:paraId="2DA204AB"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Public International Law</w:t>
            </w:r>
          </w:p>
        </w:tc>
      </w:tr>
      <w:tr w:rsidR="00F376F9" w:rsidRPr="00CE669B" w14:paraId="349F0AE2" w14:textId="77777777" w:rsidTr="00F376F9">
        <w:tc>
          <w:tcPr>
            <w:tcW w:w="9016" w:type="dxa"/>
          </w:tcPr>
          <w:p w14:paraId="1AFE9B78"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Human Rights Law</w:t>
            </w:r>
          </w:p>
        </w:tc>
      </w:tr>
      <w:tr w:rsidR="00F376F9" w:rsidRPr="00CE669B" w14:paraId="1AB40E50" w14:textId="77777777" w:rsidTr="00F376F9">
        <w:tc>
          <w:tcPr>
            <w:tcW w:w="9016" w:type="dxa"/>
          </w:tcPr>
          <w:p w14:paraId="54715418"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Insolvency Law</w:t>
            </w:r>
          </w:p>
        </w:tc>
      </w:tr>
      <w:tr w:rsidR="00F376F9" w:rsidRPr="00CE669B" w14:paraId="770AD57D" w14:textId="77777777" w:rsidTr="00F376F9">
        <w:tc>
          <w:tcPr>
            <w:tcW w:w="9016" w:type="dxa"/>
          </w:tcPr>
          <w:p w14:paraId="0895D4A1"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Labour Law</w:t>
            </w:r>
          </w:p>
        </w:tc>
      </w:tr>
      <w:tr w:rsidR="00F376F9" w:rsidRPr="00CE669B" w14:paraId="0BFED27E" w14:textId="77777777" w:rsidTr="00F376F9">
        <w:tc>
          <w:tcPr>
            <w:tcW w:w="9016" w:type="dxa"/>
          </w:tcPr>
          <w:p w14:paraId="75AD14AB"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Competition Law</w:t>
            </w:r>
          </w:p>
        </w:tc>
      </w:tr>
      <w:tr w:rsidR="00F376F9" w:rsidRPr="00CE669B" w14:paraId="630086EF" w14:textId="77777777" w:rsidTr="00F376F9">
        <w:tc>
          <w:tcPr>
            <w:tcW w:w="9016" w:type="dxa"/>
          </w:tcPr>
          <w:p w14:paraId="49DDF4AE"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Alternative Dispute Resolution</w:t>
            </w:r>
          </w:p>
        </w:tc>
      </w:tr>
      <w:tr w:rsidR="00F376F9" w:rsidRPr="00CE669B" w14:paraId="4EEE31D7" w14:textId="77777777" w:rsidTr="00F376F9">
        <w:tc>
          <w:tcPr>
            <w:tcW w:w="9016" w:type="dxa"/>
          </w:tcPr>
          <w:p w14:paraId="264562DB"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Business Ethics</w:t>
            </w:r>
          </w:p>
        </w:tc>
      </w:tr>
      <w:tr w:rsidR="00F376F9" w:rsidRPr="00CE669B" w14:paraId="0F756280" w14:textId="77777777" w:rsidTr="00F376F9">
        <w:tc>
          <w:tcPr>
            <w:tcW w:w="9016" w:type="dxa"/>
          </w:tcPr>
          <w:p w14:paraId="22FAED7C" w14:textId="5C7C2F13" w:rsidR="00F376F9" w:rsidRPr="00CE669B" w:rsidRDefault="008522ED" w:rsidP="00CE669B">
            <w:pPr>
              <w:jc w:val="both"/>
              <w:rPr>
                <w:rFonts w:ascii="Arial" w:hAnsi="Arial" w:cs="Arial"/>
                <w:sz w:val="22"/>
                <w:szCs w:val="22"/>
              </w:rPr>
            </w:pPr>
            <w:r w:rsidRPr="00CE669B">
              <w:rPr>
                <w:rFonts w:ascii="Arial" w:hAnsi="Arial" w:cs="Arial"/>
                <w:sz w:val="22"/>
                <w:szCs w:val="22"/>
              </w:rPr>
              <w:t>Intellectual Property Law</w:t>
            </w:r>
          </w:p>
        </w:tc>
      </w:tr>
    </w:tbl>
    <w:p w14:paraId="2168BC9A" w14:textId="77777777" w:rsidR="008522ED" w:rsidRPr="00CE669B" w:rsidRDefault="008522ED" w:rsidP="00CE669B">
      <w:pPr>
        <w:jc w:val="both"/>
        <w:rPr>
          <w:rFonts w:ascii="Arial" w:hAnsi="Arial" w:cs="Arial"/>
          <w:b/>
          <w:sz w:val="22"/>
          <w:szCs w:val="22"/>
        </w:rPr>
      </w:pPr>
    </w:p>
    <w:p w14:paraId="1CEF56E5" w14:textId="77777777" w:rsidR="008522ED" w:rsidRPr="00CE669B" w:rsidRDefault="008522ED" w:rsidP="00CE669B">
      <w:pPr>
        <w:jc w:val="both"/>
        <w:rPr>
          <w:rFonts w:ascii="Arial" w:hAnsi="Arial" w:cs="Arial"/>
          <w:b/>
          <w:sz w:val="22"/>
          <w:szCs w:val="22"/>
        </w:rPr>
      </w:pPr>
    </w:p>
    <w:p w14:paraId="5E0A6508" w14:textId="4A182FD2" w:rsidR="000D4808" w:rsidRPr="00CE669B" w:rsidRDefault="000D4808" w:rsidP="00CE669B">
      <w:pPr>
        <w:jc w:val="both"/>
        <w:rPr>
          <w:rFonts w:ascii="Arial" w:hAnsi="Arial" w:cs="Arial"/>
          <w:b/>
          <w:sz w:val="22"/>
          <w:szCs w:val="22"/>
        </w:rPr>
      </w:pPr>
      <w:r w:rsidRPr="00CE669B">
        <w:rPr>
          <w:rFonts w:ascii="Arial" w:hAnsi="Arial" w:cs="Arial"/>
          <w:b/>
          <w:sz w:val="22"/>
          <w:szCs w:val="22"/>
        </w:rPr>
        <w:t>Academic Subjects Taught at Graduate Level</w:t>
      </w:r>
    </w:p>
    <w:p w14:paraId="4FD2CA42" w14:textId="77777777" w:rsidR="000D4808" w:rsidRPr="00CE669B" w:rsidRDefault="000D4808" w:rsidP="00CE669B">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F376F9" w:rsidRPr="00CE669B" w14:paraId="40323057" w14:textId="77777777" w:rsidTr="00F376F9">
        <w:tc>
          <w:tcPr>
            <w:tcW w:w="9016" w:type="dxa"/>
          </w:tcPr>
          <w:p w14:paraId="5CEB0BD7"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Comparative Company law</w:t>
            </w:r>
          </w:p>
        </w:tc>
      </w:tr>
      <w:tr w:rsidR="00F376F9" w:rsidRPr="00CE669B" w14:paraId="0F73D513" w14:textId="77777777" w:rsidTr="00F376F9">
        <w:tc>
          <w:tcPr>
            <w:tcW w:w="9016" w:type="dxa"/>
          </w:tcPr>
          <w:p w14:paraId="60754F66"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Comparative Constitutional Law</w:t>
            </w:r>
          </w:p>
        </w:tc>
      </w:tr>
      <w:tr w:rsidR="00F376F9" w:rsidRPr="00CE669B" w14:paraId="4E8601E0" w14:textId="77777777" w:rsidTr="00F376F9">
        <w:tc>
          <w:tcPr>
            <w:tcW w:w="9016" w:type="dxa"/>
          </w:tcPr>
          <w:p w14:paraId="69C1E549"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International Intellectual Property Law</w:t>
            </w:r>
          </w:p>
        </w:tc>
      </w:tr>
      <w:tr w:rsidR="00F376F9" w:rsidRPr="00CE669B" w14:paraId="372BD099" w14:textId="77777777" w:rsidTr="00F376F9">
        <w:tc>
          <w:tcPr>
            <w:tcW w:w="9016" w:type="dxa"/>
          </w:tcPr>
          <w:p w14:paraId="0602DED9"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International Human Rights and Humanitarian Law</w:t>
            </w:r>
          </w:p>
        </w:tc>
      </w:tr>
      <w:tr w:rsidR="00F376F9" w:rsidRPr="00CE669B" w14:paraId="1E01B9EA" w14:textId="77777777" w:rsidTr="00F376F9">
        <w:tc>
          <w:tcPr>
            <w:tcW w:w="9016" w:type="dxa"/>
          </w:tcPr>
          <w:p w14:paraId="26EE460A"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International Criminal Law</w:t>
            </w:r>
          </w:p>
        </w:tc>
      </w:tr>
    </w:tbl>
    <w:p w14:paraId="445719B1" w14:textId="77777777" w:rsidR="000D4808" w:rsidRPr="00CE669B" w:rsidRDefault="000D4808" w:rsidP="00CE669B">
      <w:pPr>
        <w:tabs>
          <w:tab w:val="left" w:pos="10170"/>
        </w:tabs>
        <w:jc w:val="both"/>
        <w:rPr>
          <w:rFonts w:ascii="Arial" w:hAnsi="Arial" w:cs="Arial"/>
          <w:b/>
          <w:bCs/>
          <w:i/>
          <w:sz w:val="22"/>
          <w:szCs w:val="22"/>
        </w:rPr>
      </w:pPr>
    </w:p>
    <w:p w14:paraId="5C817D3B" w14:textId="79DF284E" w:rsidR="000D4808" w:rsidRPr="00CE669B" w:rsidRDefault="000D4808" w:rsidP="00CE669B">
      <w:pPr>
        <w:tabs>
          <w:tab w:val="left" w:pos="10170"/>
        </w:tabs>
        <w:jc w:val="both"/>
        <w:rPr>
          <w:rFonts w:ascii="Arial" w:hAnsi="Arial" w:cs="Arial"/>
          <w:b/>
          <w:bCs/>
          <w:i/>
          <w:sz w:val="22"/>
          <w:szCs w:val="22"/>
        </w:rPr>
      </w:pPr>
      <w:r w:rsidRPr="00CE669B">
        <w:rPr>
          <w:rFonts w:ascii="Arial" w:hAnsi="Arial" w:cs="Arial"/>
          <w:b/>
          <w:bCs/>
          <w:i/>
          <w:sz w:val="22"/>
          <w:szCs w:val="22"/>
        </w:rPr>
        <w:t>External Examination</w:t>
      </w:r>
      <w:r w:rsidR="00C80B36" w:rsidRPr="00CE669B">
        <w:rPr>
          <w:rFonts w:ascii="Arial" w:hAnsi="Arial" w:cs="Arial"/>
          <w:b/>
          <w:bCs/>
          <w:i/>
          <w:sz w:val="22"/>
          <w:szCs w:val="22"/>
        </w:rPr>
        <w:t xml:space="preserve"> of Thesis</w:t>
      </w:r>
    </w:p>
    <w:p w14:paraId="6EAE29C8" w14:textId="77777777" w:rsidR="000D4808" w:rsidRPr="00CE669B" w:rsidRDefault="000D4808" w:rsidP="00CE669B">
      <w:pPr>
        <w:tabs>
          <w:tab w:val="left" w:pos="10170"/>
        </w:tabs>
        <w:jc w:val="both"/>
        <w:rPr>
          <w:rFonts w:ascii="Arial" w:hAnsi="Arial" w:cs="Arial"/>
          <w:b/>
          <w:bCs/>
          <w:i/>
          <w:sz w:val="22"/>
          <w:szCs w:val="22"/>
        </w:rPr>
      </w:pPr>
    </w:p>
    <w:p w14:paraId="2A85C655" w14:textId="77777777" w:rsidR="000D4808" w:rsidRPr="00CE669B" w:rsidRDefault="000D4808" w:rsidP="00CE669B">
      <w:pPr>
        <w:tabs>
          <w:tab w:val="left" w:pos="10170"/>
        </w:tabs>
        <w:jc w:val="both"/>
        <w:rPr>
          <w:rFonts w:ascii="Arial" w:hAnsi="Arial" w:cs="Arial"/>
          <w:bCs/>
          <w:i/>
          <w:sz w:val="22"/>
          <w:szCs w:val="22"/>
        </w:rPr>
      </w:pPr>
      <w:r w:rsidRPr="00CE669B">
        <w:rPr>
          <w:rFonts w:ascii="Arial" w:hAnsi="Arial" w:cs="Arial"/>
          <w:b/>
          <w:bCs/>
          <w:sz w:val="22"/>
          <w:szCs w:val="22"/>
        </w:rPr>
        <w:t xml:space="preserve"> </w:t>
      </w:r>
      <w:r w:rsidRPr="00CE669B">
        <w:rPr>
          <w:rFonts w:ascii="Arial" w:hAnsi="Arial" w:cs="Arial"/>
          <w:bCs/>
          <w:i/>
          <w:sz w:val="22"/>
          <w:szCs w:val="22"/>
        </w:rPr>
        <w:t>LL.M Thesis</w:t>
      </w:r>
    </w:p>
    <w:p w14:paraId="69167B46" w14:textId="77777777" w:rsidR="000D4808" w:rsidRPr="00CE669B" w:rsidRDefault="000D4808" w:rsidP="00CE669B">
      <w:pPr>
        <w:tabs>
          <w:tab w:val="left" w:pos="10170"/>
        </w:tabs>
        <w:jc w:val="both"/>
        <w:rPr>
          <w:rFonts w:ascii="Arial" w:hAnsi="Arial" w:cs="Arial"/>
          <w:b/>
          <w:bCs/>
          <w:i/>
          <w:sz w:val="22"/>
          <w:szCs w:val="22"/>
        </w:rPr>
      </w:pPr>
    </w:p>
    <w:tbl>
      <w:tblPr>
        <w:tblStyle w:val="TableGrid"/>
        <w:tblW w:w="0" w:type="auto"/>
        <w:tblLook w:val="04A0" w:firstRow="1" w:lastRow="0" w:firstColumn="1" w:lastColumn="0" w:noHBand="0" w:noVBand="1"/>
      </w:tblPr>
      <w:tblGrid>
        <w:gridCol w:w="9016"/>
      </w:tblGrid>
      <w:tr w:rsidR="00C80B36" w:rsidRPr="00CE669B" w14:paraId="0A9EABF3" w14:textId="77777777" w:rsidTr="00C80B36">
        <w:tc>
          <w:tcPr>
            <w:tcW w:w="9016" w:type="dxa"/>
          </w:tcPr>
          <w:p w14:paraId="3F250787"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1. University of Uyo Nigeria - 1997, 1998</w:t>
            </w:r>
          </w:p>
        </w:tc>
      </w:tr>
      <w:tr w:rsidR="00C80B36" w:rsidRPr="00CE669B" w14:paraId="565087B7" w14:textId="77777777" w:rsidTr="00C80B36">
        <w:tc>
          <w:tcPr>
            <w:tcW w:w="9016" w:type="dxa"/>
          </w:tcPr>
          <w:p w14:paraId="04373DF5"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2. Abia State University Nigeria – 1999</w:t>
            </w:r>
          </w:p>
        </w:tc>
      </w:tr>
      <w:tr w:rsidR="00C80B36" w:rsidRPr="00CE669B" w14:paraId="6690369D" w14:textId="77777777" w:rsidTr="00C80B36">
        <w:tc>
          <w:tcPr>
            <w:tcW w:w="9016" w:type="dxa"/>
          </w:tcPr>
          <w:p w14:paraId="6A735BA8"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3. University of Cape Town 2014</w:t>
            </w:r>
          </w:p>
        </w:tc>
      </w:tr>
      <w:tr w:rsidR="00C80B36" w:rsidRPr="00CE669B" w14:paraId="27AF1E2F" w14:textId="77777777" w:rsidTr="00C80B36">
        <w:tc>
          <w:tcPr>
            <w:tcW w:w="9016" w:type="dxa"/>
          </w:tcPr>
          <w:p w14:paraId="458C052B"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4. University of Venda (2018)</w:t>
            </w:r>
          </w:p>
        </w:tc>
      </w:tr>
      <w:tr w:rsidR="00C80B36" w:rsidRPr="00CE669B" w14:paraId="38B28702" w14:textId="77777777" w:rsidTr="00C80B36">
        <w:tc>
          <w:tcPr>
            <w:tcW w:w="9016" w:type="dxa"/>
          </w:tcPr>
          <w:p w14:paraId="0425C992"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5. University of Venda (2019)</w:t>
            </w:r>
          </w:p>
        </w:tc>
      </w:tr>
      <w:tr w:rsidR="00C80B36" w:rsidRPr="00CE669B" w14:paraId="6CF15E85" w14:textId="77777777" w:rsidTr="00C80B36">
        <w:tc>
          <w:tcPr>
            <w:tcW w:w="9016" w:type="dxa"/>
          </w:tcPr>
          <w:p w14:paraId="33F22E92"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6. University of Venda (2020)</w:t>
            </w:r>
          </w:p>
        </w:tc>
      </w:tr>
      <w:tr w:rsidR="00C80B36" w:rsidRPr="00CE669B" w14:paraId="3337F366" w14:textId="77777777" w:rsidTr="00C80B36">
        <w:tc>
          <w:tcPr>
            <w:tcW w:w="9016" w:type="dxa"/>
          </w:tcPr>
          <w:p w14:paraId="02C3F919" w14:textId="7F50E2F3"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7. University of the Free State (2020)</w:t>
            </w:r>
          </w:p>
        </w:tc>
      </w:tr>
      <w:tr w:rsidR="00772C0D" w:rsidRPr="00CE669B" w14:paraId="7D1EB7EA" w14:textId="77777777" w:rsidTr="00C80B36">
        <w:tc>
          <w:tcPr>
            <w:tcW w:w="9016" w:type="dxa"/>
          </w:tcPr>
          <w:p w14:paraId="5B58EA3B" w14:textId="5ED83D61" w:rsidR="00772C0D" w:rsidRPr="00CE669B" w:rsidRDefault="00772C0D" w:rsidP="00CE669B">
            <w:pPr>
              <w:tabs>
                <w:tab w:val="left" w:pos="10170"/>
              </w:tabs>
              <w:jc w:val="both"/>
              <w:rPr>
                <w:rFonts w:ascii="Arial" w:hAnsi="Arial" w:cs="Arial"/>
                <w:bCs/>
                <w:sz w:val="22"/>
                <w:szCs w:val="22"/>
              </w:rPr>
            </w:pPr>
            <w:r w:rsidRPr="00CE669B">
              <w:rPr>
                <w:rFonts w:ascii="Arial" w:hAnsi="Arial" w:cs="Arial"/>
                <w:bCs/>
                <w:sz w:val="22"/>
                <w:szCs w:val="22"/>
              </w:rPr>
              <w:t>8. University of Namibia 2020</w:t>
            </w:r>
          </w:p>
        </w:tc>
      </w:tr>
      <w:tr w:rsidR="00772C0D" w:rsidRPr="00CE669B" w14:paraId="44796BEB" w14:textId="77777777" w:rsidTr="00C80B36">
        <w:tc>
          <w:tcPr>
            <w:tcW w:w="9016" w:type="dxa"/>
          </w:tcPr>
          <w:p w14:paraId="2814E3F1" w14:textId="577347CB" w:rsidR="00772C0D" w:rsidRPr="00CE669B" w:rsidRDefault="00772C0D" w:rsidP="00CE669B">
            <w:pPr>
              <w:tabs>
                <w:tab w:val="left" w:pos="10170"/>
              </w:tabs>
              <w:jc w:val="both"/>
              <w:rPr>
                <w:rFonts w:ascii="Arial" w:hAnsi="Arial" w:cs="Arial"/>
                <w:bCs/>
                <w:sz w:val="22"/>
                <w:szCs w:val="22"/>
              </w:rPr>
            </w:pPr>
            <w:r w:rsidRPr="00CE669B">
              <w:rPr>
                <w:rFonts w:ascii="Arial" w:hAnsi="Arial" w:cs="Arial"/>
                <w:bCs/>
                <w:sz w:val="22"/>
                <w:szCs w:val="22"/>
              </w:rPr>
              <w:t>9. University of Botswana 2020</w:t>
            </w:r>
          </w:p>
        </w:tc>
      </w:tr>
    </w:tbl>
    <w:p w14:paraId="6AF2B06C" w14:textId="77777777" w:rsidR="000D4808" w:rsidRPr="00CE669B" w:rsidRDefault="000D4808" w:rsidP="00CE669B">
      <w:pPr>
        <w:tabs>
          <w:tab w:val="left" w:pos="10170"/>
        </w:tabs>
        <w:jc w:val="both"/>
        <w:rPr>
          <w:rFonts w:ascii="Arial" w:hAnsi="Arial" w:cs="Arial"/>
          <w:bCs/>
          <w:i/>
          <w:sz w:val="22"/>
          <w:szCs w:val="22"/>
        </w:rPr>
      </w:pPr>
    </w:p>
    <w:p w14:paraId="7B670522" w14:textId="77777777" w:rsidR="000D4808" w:rsidRPr="00CE669B" w:rsidRDefault="000D4808" w:rsidP="00CE669B">
      <w:pPr>
        <w:tabs>
          <w:tab w:val="left" w:pos="10170"/>
        </w:tabs>
        <w:jc w:val="both"/>
        <w:rPr>
          <w:rFonts w:ascii="Arial" w:hAnsi="Arial" w:cs="Arial"/>
          <w:b/>
          <w:bCs/>
          <w:i/>
          <w:sz w:val="22"/>
          <w:szCs w:val="22"/>
        </w:rPr>
      </w:pPr>
      <w:r w:rsidRPr="00CE669B">
        <w:rPr>
          <w:rFonts w:ascii="Arial" w:hAnsi="Arial" w:cs="Arial"/>
          <w:b/>
          <w:bCs/>
          <w:i/>
          <w:sz w:val="22"/>
          <w:szCs w:val="22"/>
        </w:rPr>
        <w:t>LL.D Thesis</w:t>
      </w:r>
    </w:p>
    <w:p w14:paraId="3A3CEAC1" w14:textId="77777777" w:rsidR="000D4808" w:rsidRPr="00CE669B" w:rsidRDefault="000D4808" w:rsidP="00CE669B">
      <w:pPr>
        <w:tabs>
          <w:tab w:val="left" w:pos="10170"/>
        </w:tabs>
        <w:jc w:val="both"/>
        <w:rPr>
          <w:rFonts w:ascii="Arial" w:hAnsi="Arial" w:cs="Arial"/>
          <w:bCs/>
          <w:sz w:val="22"/>
          <w:szCs w:val="22"/>
        </w:rPr>
      </w:pPr>
    </w:p>
    <w:tbl>
      <w:tblPr>
        <w:tblStyle w:val="TableGrid"/>
        <w:tblW w:w="0" w:type="auto"/>
        <w:tblLook w:val="04A0" w:firstRow="1" w:lastRow="0" w:firstColumn="1" w:lastColumn="0" w:noHBand="0" w:noVBand="1"/>
      </w:tblPr>
      <w:tblGrid>
        <w:gridCol w:w="9016"/>
      </w:tblGrid>
      <w:tr w:rsidR="00C80B36" w:rsidRPr="00CE669B" w14:paraId="0029A569" w14:textId="77777777" w:rsidTr="00C80B36">
        <w:tc>
          <w:tcPr>
            <w:tcW w:w="9016" w:type="dxa"/>
          </w:tcPr>
          <w:p w14:paraId="77227684" w14:textId="0ED7EF71"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1. University of Cape Town 2009 </w:t>
            </w:r>
          </w:p>
        </w:tc>
      </w:tr>
      <w:tr w:rsidR="00C80B36" w:rsidRPr="00CE669B" w14:paraId="2908F355" w14:textId="77777777" w:rsidTr="00C80B36">
        <w:tc>
          <w:tcPr>
            <w:tcW w:w="9016" w:type="dxa"/>
          </w:tcPr>
          <w:p w14:paraId="58BB6B1C" w14:textId="40413855"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2. University of Cape Town 2011 </w:t>
            </w:r>
          </w:p>
        </w:tc>
      </w:tr>
      <w:tr w:rsidR="00C80B36" w:rsidRPr="00CE669B" w14:paraId="5C431A43" w14:textId="77777777" w:rsidTr="00C80B36">
        <w:tc>
          <w:tcPr>
            <w:tcW w:w="9016" w:type="dxa"/>
          </w:tcPr>
          <w:p w14:paraId="576BC3CB" w14:textId="4DCE2869"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3. University of Cape Town 2013 </w:t>
            </w:r>
          </w:p>
        </w:tc>
      </w:tr>
      <w:tr w:rsidR="00C80B36" w:rsidRPr="00CE669B" w14:paraId="3A03EA0A" w14:textId="77777777" w:rsidTr="00C80B36">
        <w:tc>
          <w:tcPr>
            <w:tcW w:w="9016" w:type="dxa"/>
          </w:tcPr>
          <w:p w14:paraId="15535C2D" w14:textId="2E395F95"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4. University of Pretoria 2014 </w:t>
            </w:r>
          </w:p>
        </w:tc>
      </w:tr>
      <w:tr w:rsidR="00C80B36" w:rsidRPr="00CE669B" w14:paraId="13E4EAB9" w14:textId="77777777" w:rsidTr="00C80B36">
        <w:tc>
          <w:tcPr>
            <w:tcW w:w="9016" w:type="dxa"/>
          </w:tcPr>
          <w:p w14:paraId="4336443F" w14:textId="0BA554B5"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5. University of Pretoria 2017 </w:t>
            </w:r>
          </w:p>
        </w:tc>
      </w:tr>
      <w:tr w:rsidR="00C80B36" w:rsidRPr="00CE669B" w14:paraId="30056E1B" w14:textId="77777777" w:rsidTr="00C80B36">
        <w:tc>
          <w:tcPr>
            <w:tcW w:w="9016" w:type="dxa"/>
          </w:tcPr>
          <w:p w14:paraId="500D79C6" w14:textId="2AC56C1B"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6. University of Pretoria 2017 </w:t>
            </w:r>
          </w:p>
        </w:tc>
      </w:tr>
      <w:tr w:rsidR="00C80B36" w:rsidRPr="00CE669B" w14:paraId="3B447B07" w14:textId="77777777" w:rsidTr="00C80B36">
        <w:tc>
          <w:tcPr>
            <w:tcW w:w="9016" w:type="dxa"/>
          </w:tcPr>
          <w:p w14:paraId="5B5DDF18" w14:textId="4EBD0B28"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7. University of Pretoria 2017 </w:t>
            </w:r>
          </w:p>
        </w:tc>
      </w:tr>
      <w:tr w:rsidR="00C80B36" w:rsidRPr="00CE669B" w14:paraId="5C249F2B" w14:textId="77777777" w:rsidTr="00C80B36">
        <w:tc>
          <w:tcPr>
            <w:tcW w:w="9016" w:type="dxa"/>
          </w:tcPr>
          <w:p w14:paraId="4D30972E" w14:textId="59EF7264"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8. University of Cape Town 2017 </w:t>
            </w:r>
          </w:p>
        </w:tc>
      </w:tr>
      <w:tr w:rsidR="00C80B36" w:rsidRPr="00CE669B" w14:paraId="53C23B61" w14:textId="77777777" w:rsidTr="00C80B36">
        <w:tc>
          <w:tcPr>
            <w:tcW w:w="9016" w:type="dxa"/>
          </w:tcPr>
          <w:p w14:paraId="03FB1E33" w14:textId="7ADEB5E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9. University of Cape Town  2017 </w:t>
            </w:r>
          </w:p>
        </w:tc>
      </w:tr>
      <w:tr w:rsidR="00C80B36" w:rsidRPr="00CE669B" w14:paraId="353C7E7D" w14:textId="77777777" w:rsidTr="00C80B36">
        <w:tc>
          <w:tcPr>
            <w:tcW w:w="9016" w:type="dxa"/>
          </w:tcPr>
          <w:p w14:paraId="5D6CE28F" w14:textId="138B7D9B"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10. University of Pretoria 2018 </w:t>
            </w:r>
          </w:p>
        </w:tc>
      </w:tr>
      <w:tr w:rsidR="00C80B36" w:rsidRPr="00CE669B" w14:paraId="197DE29A" w14:textId="77777777" w:rsidTr="00C80B36">
        <w:tc>
          <w:tcPr>
            <w:tcW w:w="9016" w:type="dxa"/>
          </w:tcPr>
          <w:p w14:paraId="6CCD4285" w14:textId="0D2B9504"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 xml:space="preserve">11. University of South Africa 2018 </w:t>
            </w:r>
          </w:p>
        </w:tc>
      </w:tr>
      <w:tr w:rsidR="00C80B36" w:rsidRPr="00CE669B" w14:paraId="5ADAA0F0" w14:textId="77777777" w:rsidTr="00C80B36">
        <w:tc>
          <w:tcPr>
            <w:tcW w:w="9016" w:type="dxa"/>
          </w:tcPr>
          <w:p w14:paraId="0D6AF235" w14:textId="77777777"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12 University of South Africa (2019)</w:t>
            </w:r>
          </w:p>
        </w:tc>
      </w:tr>
      <w:tr w:rsidR="00C80B36" w:rsidRPr="00CE669B" w14:paraId="51C4534D" w14:textId="77777777" w:rsidTr="00C80B36">
        <w:tc>
          <w:tcPr>
            <w:tcW w:w="9016" w:type="dxa"/>
          </w:tcPr>
          <w:p w14:paraId="485075CF" w14:textId="6A359609"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13. University of South Africa 2021</w:t>
            </w:r>
          </w:p>
        </w:tc>
      </w:tr>
      <w:tr w:rsidR="00C80B36" w:rsidRPr="00CE669B" w14:paraId="4F980DA5" w14:textId="77777777" w:rsidTr="00C80B36">
        <w:tc>
          <w:tcPr>
            <w:tcW w:w="9016" w:type="dxa"/>
          </w:tcPr>
          <w:p w14:paraId="6A120007" w14:textId="24CFB666"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14. University of Cape Town 2021 (2)</w:t>
            </w:r>
          </w:p>
        </w:tc>
      </w:tr>
      <w:tr w:rsidR="00C80B36" w:rsidRPr="00CE669B" w14:paraId="44676EEB" w14:textId="77777777" w:rsidTr="00C80B36">
        <w:tc>
          <w:tcPr>
            <w:tcW w:w="9016" w:type="dxa"/>
          </w:tcPr>
          <w:p w14:paraId="4A694ACD" w14:textId="7D4F2121" w:rsidR="00C80B36" w:rsidRPr="00CE669B" w:rsidRDefault="00C80B36" w:rsidP="00CE669B">
            <w:pPr>
              <w:tabs>
                <w:tab w:val="left" w:pos="10170"/>
              </w:tabs>
              <w:jc w:val="both"/>
              <w:rPr>
                <w:rFonts w:ascii="Arial" w:hAnsi="Arial" w:cs="Arial"/>
                <w:bCs/>
                <w:sz w:val="22"/>
                <w:szCs w:val="22"/>
              </w:rPr>
            </w:pPr>
            <w:r w:rsidRPr="00CE669B">
              <w:rPr>
                <w:rFonts w:ascii="Arial" w:hAnsi="Arial" w:cs="Arial"/>
                <w:bCs/>
                <w:sz w:val="22"/>
                <w:szCs w:val="22"/>
              </w:rPr>
              <w:t>15. University of South Africa 2021</w:t>
            </w:r>
          </w:p>
        </w:tc>
      </w:tr>
    </w:tbl>
    <w:p w14:paraId="35A65034" w14:textId="246151CC" w:rsidR="00F376F9" w:rsidRPr="00CE669B" w:rsidRDefault="00F376F9" w:rsidP="00CE669B">
      <w:pPr>
        <w:jc w:val="both"/>
        <w:rPr>
          <w:rFonts w:ascii="Arial" w:hAnsi="Arial" w:cs="Arial"/>
          <w:sz w:val="22"/>
          <w:szCs w:val="22"/>
        </w:rPr>
      </w:pPr>
    </w:p>
    <w:p w14:paraId="66873AA3" w14:textId="6D9479AF" w:rsidR="000D4808" w:rsidRPr="00CE669B" w:rsidRDefault="000D4808" w:rsidP="00CE669B">
      <w:pPr>
        <w:jc w:val="both"/>
        <w:rPr>
          <w:rFonts w:ascii="Arial" w:hAnsi="Arial" w:cs="Arial"/>
          <w:b/>
          <w:sz w:val="22"/>
          <w:szCs w:val="22"/>
        </w:rPr>
      </w:pPr>
      <w:r w:rsidRPr="00CE669B">
        <w:rPr>
          <w:rFonts w:ascii="Arial" w:hAnsi="Arial" w:cs="Arial"/>
          <w:b/>
          <w:sz w:val="22"/>
          <w:szCs w:val="22"/>
        </w:rPr>
        <w:t>External Assessment Towards Professorial and Other Rank</w:t>
      </w:r>
    </w:p>
    <w:p w14:paraId="740D2ACD" w14:textId="77777777" w:rsidR="00A20BF2" w:rsidRPr="00CE669B" w:rsidRDefault="00A20BF2" w:rsidP="00CE669B">
      <w:pPr>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F376F9" w:rsidRPr="00CE669B" w14:paraId="74C0E8C6" w14:textId="77777777" w:rsidTr="00F376F9">
        <w:tc>
          <w:tcPr>
            <w:tcW w:w="9016" w:type="dxa"/>
          </w:tcPr>
          <w:p w14:paraId="6871E73C" w14:textId="66BA552F" w:rsidR="00F376F9" w:rsidRPr="00CE669B" w:rsidRDefault="00F376F9" w:rsidP="00CE669B">
            <w:pPr>
              <w:pStyle w:val="ListParagraph"/>
              <w:numPr>
                <w:ilvl w:val="0"/>
                <w:numId w:val="4"/>
              </w:numPr>
              <w:jc w:val="both"/>
              <w:rPr>
                <w:rFonts w:ascii="Arial" w:hAnsi="Arial" w:cs="Arial"/>
                <w:sz w:val="22"/>
                <w:szCs w:val="22"/>
              </w:rPr>
            </w:pPr>
            <w:r w:rsidRPr="00CE669B">
              <w:rPr>
                <w:rFonts w:ascii="Arial" w:hAnsi="Arial" w:cs="Arial"/>
                <w:sz w:val="22"/>
                <w:szCs w:val="22"/>
              </w:rPr>
              <w:t>Unive</w:t>
            </w:r>
            <w:r w:rsidR="00C80B36" w:rsidRPr="00CE669B">
              <w:rPr>
                <w:rFonts w:ascii="Arial" w:hAnsi="Arial" w:cs="Arial"/>
                <w:sz w:val="22"/>
                <w:szCs w:val="22"/>
              </w:rPr>
              <w:t>rsity of Ghana 2013 (</w:t>
            </w:r>
            <w:r w:rsidRPr="00CE669B">
              <w:rPr>
                <w:rFonts w:ascii="Arial" w:hAnsi="Arial" w:cs="Arial"/>
                <w:sz w:val="22"/>
                <w:szCs w:val="22"/>
              </w:rPr>
              <w:t>Associate Professor)</w:t>
            </w:r>
          </w:p>
        </w:tc>
      </w:tr>
      <w:tr w:rsidR="00F376F9" w:rsidRPr="00CE669B" w14:paraId="797D4046" w14:textId="77777777" w:rsidTr="00F376F9">
        <w:tc>
          <w:tcPr>
            <w:tcW w:w="9016" w:type="dxa"/>
          </w:tcPr>
          <w:p w14:paraId="27AED710" w14:textId="2A2471BA" w:rsidR="00F376F9" w:rsidRPr="00CE669B" w:rsidRDefault="00F376F9" w:rsidP="00CE669B">
            <w:pPr>
              <w:pStyle w:val="ListParagraph"/>
              <w:numPr>
                <w:ilvl w:val="0"/>
                <w:numId w:val="4"/>
              </w:numPr>
              <w:jc w:val="both"/>
              <w:rPr>
                <w:rFonts w:ascii="Arial" w:hAnsi="Arial" w:cs="Arial"/>
                <w:sz w:val="22"/>
                <w:szCs w:val="22"/>
              </w:rPr>
            </w:pPr>
            <w:r w:rsidRPr="00CE669B">
              <w:rPr>
                <w:rFonts w:ascii="Arial" w:hAnsi="Arial" w:cs="Arial"/>
                <w:sz w:val="22"/>
                <w:szCs w:val="22"/>
              </w:rPr>
              <w:t>Universi</w:t>
            </w:r>
            <w:r w:rsidR="00C80B36" w:rsidRPr="00CE669B">
              <w:rPr>
                <w:rFonts w:ascii="Arial" w:hAnsi="Arial" w:cs="Arial"/>
                <w:sz w:val="22"/>
                <w:szCs w:val="22"/>
              </w:rPr>
              <w:t xml:space="preserve">ty of Ghana 2016 ( </w:t>
            </w:r>
            <w:r w:rsidRPr="00CE669B">
              <w:rPr>
                <w:rFonts w:ascii="Arial" w:hAnsi="Arial" w:cs="Arial"/>
                <w:sz w:val="22"/>
                <w:szCs w:val="22"/>
              </w:rPr>
              <w:t>Senior Lecturer)</w:t>
            </w:r>
          </w:p>
        </w:tc>
      </w:tr>
      <w:tr w:rsidR="00F376F9" w:rsidRPr="00CE669B" w14:paraId="09F56BA3" w14:textId="77777777" w:rsidTr="00F376F9">
        <w:tc>
          <w:tcPr>
            <w:tcW w:w="9016" w:type="dxa"/>
          </w:tcPr>
          <w:p w14:paraId="5517B7DD" w14:textId="25E49D60" w:rsidR="00F376F9" w:rsidRPr="00CE669B" w:rsidRDefault="00F376F9" w:rsidP="00CE669B">
            <w:pPr>
              <w:pStyle w:val="ListParagraph"/>
              <w:numPr>
                <w:ilvl w:val="0"/>
                <w:numId w:val="4"/>
              </w:numPr>
              <w:jc w:val="both"/>
              <w:rPr>
                <w:rFonts w:ascii="Arial" w:hAnsi="Arial" w:cs="Arial"/>
                <w:sz w:val="22"/>
                <w:szCs w:val="22"/>
              </w:rPr>
            </w:pPr>
            <w:r w:rsidRPr="00CE669B">
              <w:rPr>
                <w:rFonts w:ascii="Arial" w:hAnsi="Arial" w:cs="Arial"/>
                <w:sz w:val="22"/>
                <w:szCs w:val="22"/>
              </w:rPr>
              <w:t>University of Be</w:t>
            </w:r>
            <w:r w:rsidR="00C80B36" w:rsidRPr="00CE669B">
              <w:rPr>
                <w:rFonts w:ascii="Arial" w:hAnsi="Arial" w:cs="Arial"/>
                <w:sz w:val="22"/>
                <w:szCs w:val="22"/>
              </w:rPr>
              <w:t>nin Nigeria 2018-2019 (</w:t>
            </w:r>
            <w:r w:rsidRPr="00CE669B">
              <w:rPr>
                <w:rFonts w:ascii="Arial" w:hAnsi="Arial" w:cs="Arial"/>
                <w:sz w:val="22"/>
                <w:szCs w:val="22"/>
              </w:rPr>
              <w:t>Associate Professor to Professor)</w:t>
            </w:r>
          </w:p>
        </w:tc>
      </w:tr>
      <w:tr w:rsidR="00F376F9" w:rsidRPr="00CE669B" w14:paraId="4EE933EF" w14:textId="77777777" w:rsidTr="00772C0D">
        <w:trPr>
          <w:trHeight w:val="428"/>
        </w:trPr>
        <w:tc>
          <w:tcPr>
            <w:tcW w:w="9016" w:type="dxa"/>
          </w:tcPr>
          <w:p w14:paraId="272EF13B" w14:textId="69567602" w:rsidR="00F376F9" w:rsidRPr="00CE669B" w:rsidRDefault="00F376F9" w:rsidP="00CE669B">
            <w:pPr>
              <w:pStyle w:val="ListParagraph"/>
              <w:numPr>
                <w:ilvl w:val="0"/>
                <w:numId w:val="4"/>
              </w:numPr>
              <w:jc w:val="both"/>
              <w:rPr>
                <w:rFonts w:ascii="Arial" w:hAnsi="Arial" w:cs="Arial"/>
                <w:sz w:val="22"/>
                <w:szCs w:val="22"/>
              </w:rPr>
            </w:pPr>
            <w:r w:rsidRPr="00CE669B">
              <w:rPr>
                <w:rFonts w:ascii="Arial" w:hAnsi="Arial" w:cs="Arial"/>
                <w:sz w:val="22"/>
                <w:szCs w:val="22"/>
              </w:rPr>
              <w:t>University of Ben</w:t>
            </w:r>
            <w:r w:rsidR="00C80B36" w:rsidRPr="00CE669B">
              <w:rPr>
                <w:rFonts w:ascii="Arial" w:hAnsi="Arial" w:cs="Arial"/>
                <w:sz w:val="22"/>
                <w:szCs w:val="22"/>
              </w:rPr>
              <w:t>in Nigeria 2018-2019 (</w:t>
            </w:r>
            <w:r w:rsidRPr="00CE669B">
              <w:rPr>
                <w:rFonts w:ascii="Arial" w:hAnsi="Arial" w:cs="Arial"/>
                <w:sz w:val="22"/>
                <w:szCs w:val="22"/>
              </w:rPr>
              <w:t>Snr Lecturer to Associate Professor)</w:t>
            </w:r>
          </w:p>
        </w:tc>
      </w:tr>
      <w:tr w:rsidR="00772C0D" w:rsidRPr="00CE669B" w14:paraId="7C3B4C0E" w14:textId="77777777" w:rsidTr="00772C0D">
        <w:trPr>
          <w:trHeight w:val="421"/>
        </w:trPr>
        <w:tc>
          <w:tcPr>
            <w:tcW w:w="9016" w:type="dxa"/>
            <w:tcBorders>
              <w:bottom w:val="single" w:sz="4" w:space="0" w:color="auto"/>
            </w:tcBorders>
          </w:tcPr>
          <w:p w14:paraId="27CCF0B6" w14:textId="370FAEB7" w:rsidR="00772C0D" w:rsidRPr="00CE669B" w:rsidRDefault="00772C0D" w:rsidP="00CE669B">
            <w:pPr>
              <w:pStyle w:val="ListParagraph"/>
              <w:numPr>
                <w:ilvl w:val="0"/>
                <w:numId w:val="4"/>
              </w:numPr>
              <w:jc w:val="both"/>
              <w:rPr>
                <w:rFonts w:ascii="Arial" w:hAnsi="Arial" w:cs="Arial"/>
                <w:sz w:val="22"/>
                <w:szCs w:val="22"/>
              </w:rPr>
            </w:pPr>
            <w:r w:rsidRPr="00CE669B">
              <w:rPr>
                <w:rFonts w:ascii="Arial" w:hAnsi="Arial" w:cs="Arial"/>
                <w:sz w:val="22"/>
                <w:szCs w:val="22"/>
              </w:rPr>
              <w:t xml:space="preserve">National University of Lesotho 2020 Member Ad Hoc Committee to Assess Candidature for Research Chair in Pension Studies </w:t>
            </w:r>
          </w:p>
        </w:tc>
      </w:tr>
    </w:tbl>
    <w:p w14:paraId="4DDA36ED" w14:textId="77777777" w:rsidR="00F376F9" w:rsidRPr="00CE669B" w:rsidRDefault="00F376F9" w:rsidP="00CE669B">
      <w:pPr>
        <w:jc w:val="both"/>
        <w:rPr>
          <w:rFonts w:ascii="Arial" w:hAnsi="Arial" w:cs="Arial"/>
          <w:b/>
          <w:sz w:val="22"/>
          <w:szCs w:val="22"/>
        </w:rPr>
      </w:pPr>
    </w:p>
    <w:p w14:paraId="49161357" w14:textId="77777777" w:rsidR="00872EE4" w:rsidRDefault="00872EE4" w:rsidP="00CE669B">
      <w:pPr>
        <w:jc w:val="both"/>
        <w:rPr>
          <w:rFonts w:ascii="Arial" w:hAnsi="Arial" w:cs="Arial"/>
          <w:b/>
          <w:sz w:val="22"/>
          <w:szCs w:val="22"/>
        </w:rPr>
      </w:pPr>
    </w:p>
    <w:p w14:paraId="41451EDE" w14:textId="77777777" w:rsidR="00872EE4" w:rsidRDefault="00872EE4" w:rsidP="00CE669B">
      <w:pPr>
        <w:jc w:val="both"/>
        <w:rPr>
          <w:rFonts w:ascii="Arial" w:hAnsi="Arial" w:cs="Arial"/>
          <w:b/>
          <w:sz w:val="22"/>
          <w:szCs w:val="22"/>
        </w:rPr>
      </w:pPr>
    </w:p>
    <w:p w14:paraId="7738D32E" w14:textId="49F3F7ED" w:rsidR="000D4808" w:rsidRDefault="000D4808" w:rsidP="00CE669B">
      <w:pPr>
        <w:jc w:val="both"/>
        <w:rPr>
          <w:rFonts w:ascii="Arial" w:hAnsi="Arial" w:cs="Arial"/>
          <w:b/>
          <w:sz w:val="22"/>
          <w:szCs w:val="22"/>
        </w:rPr>
      </w:pPr>
      <w:r w:rsidRPr="00CE669B">
        <w:rPr>
          <w:rFonts w:ascii="Arial" w:hAnsi="Arial" w:cs="Arial"/>
          <w:b/>
          <w:sz w:val="22"/>
          <w:szCs w:val="22"/>
        </w:rPr>
        <w:t>Peer Review of Publications</w:t>
      </w:r>
    </w:p>
    <w:p w14:paraId="2F7B291F" w14:textId="77777777" w:rsidR="00872EE4" w:rsidRPr="00CE669B" w:rsidRDefault="00872EE4" w:rsidP="00CE669B">
      <w:pPr>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F376F9" w:rsidRPr="00CE669B" w14:paraId="02896100" w14:textId="77777777" w:rsidTr="00F376F9">
        <w:tc>
          <w:tcPr>
            <w:tcW w:w="9016" w:type="dxa"/>
          </w:tcPr>
          <w:p w14:paraId="10720DD5" w14:textId="77777777" w:rsidR="00F376F9" w:rsidRPr="00CE669B" w:rsidRDefault="00F376F9" w:rsidP="00CE669B">
            <w:pPr>
              <w:jc w:val="both"/>
              <w:rPr>
                <w:rFonts w:ascii="Arial" w:hAnsi="Arial" w:cs="Arial"/>
                <w:sz w:val="22"/>
                <w:szCs w:val="22"/>
              </w:rPr>
            </w:pPr>
          </w:p>
        </w:tc>
      </w:tr>
      <w:tr w:rsidR="00F376F9" w:rsidRPr="00CE669B" w14:paraId="1A7AAD7D" w14:textId="77777777" w:rsidTr="00F376F9">
        <w:tc>
          <w:tcPr>
            <w:tcW w:w="9016" w:type="dxa"/>
          </w:tcPr>
          <w:p w14:paraId="6B5AEE73"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African Human Rights Law Journal</w:t>
            </w:r>
          </w:p>
        </w:tc>
      </w:tr>
      <w:tr w:rsidR="00F376F9" w:rsidRPr="00CE669B" w14:paraId="11C740CF" w14:textId="77777777" w:rsidTr="00F376F9">
        <w:tc>
          <w:tcPr>
            <w:tcW w:w="9016" w:type="dxa"/>
          </w:tcPr>
          <w:p w14:paraId="6F5E5A9E"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Pubilus</w:t>
            </w:r>
          </w:p>
        </w:tc>
      </w:tr>
      <w:tr w:rsidR="00F376F9" w:rsidRPr="00CE669B" w14:paraId="47CD4DBA" w14:textId="77777777" w:rsidTr="00F376F9">
        <w:tc>
          <w:tcPr>
            <w:tcW w:w="9016" w:type="dxa"/>
          </w:tcPr>
          <w:p w14:paraId="240DFDC6"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South African Journal of Intellectual Property</w:t>
            </w:r>
          </w:p>
        </w:tc>
      </w:tr>
      <w:tr w:rsidR="00F376F9" w:rsidRPr="00CE669B" w14:paraId="67968CC4" w14:textId="77777777" w:rsidTr="00F376F9">
        <w:tc>
          <w:tcPr>
            <w:tcW w:w="9016" w:type="dxa"/>
          </w:tcPr>
          <w:p w14:paraId="2A2BA646"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De Jure</w:t>
            </w:r>
          </w:p>
        </w:tc>
      </w:tr>
      <w:tr w:rsidR="00F376F9" w:rsidRPr="00CE669B" w14:paraId="2EA9FECE" w14:textId="77777777" w:rsidTr="00F376F9">
        <w:tc>
          <w:tcPr>
            <w:tcW w:w="9016" w:type="dxa"/>
          </w:tcPr>
          <w:p w14:paraId="15A32408"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Nigerian Bar Journal</w:t>
            </w:r>
          </w:p>
        </w:tc>
      </w:tr>
      <w:tr w:rsidR="00F376F9" w:rsidRPr="00CE669B" w14:paraId="1A7CE55F" w14:textId="77777777" w:rsidTr="00F376F9">
        <w:tc>
          <w:tcPr>
            <w:tcW w:w="9016" w:type="dxa"/>
          </w:tcPr>
          <w:p w14:paraId="4AA0EBA5"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University of Botswana Law Journal</w:t>
            </w:r>
          </w:p>
        </w:tc>
      </w:tr>
      <w:tr w:rsidR="00F376F9" w:rsidRPr="00CE669B" w14:paraId="5128C97A" w14:textId="77777777" w:rsidTr="00F376F9">
        <w:tc>
          <w:tcPr>
            <w:tcW w:w="9016" w:type="dxa"/>
          </w:tcPr>
          <w:p w14:paraId="44782B7A"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Open University of Tanzania Law Journal</w:t>
            </w:r>
          </w:p>
        </w:tc>
      </w:tr>
      <w:tr w:rsidR="00F376F9" w:rsidRPr="00CE669B" w14:paraId="608E64ED" w14:textId="77777777" w:rsidTr="00F376F9">
        <w:tc>
          <w:tcPr>
            <w:tcW w:w="9016" w:type="dxa"/>
          </w:tcPr>
          <w:p w14:paraId="24C62537"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Script-Ed</w:t>
            </w:r>
          </w:p>
        </w:tc>
      </w:tr>
      <w:tr w:rsidR="00F376F9" w:rsidRPr="00CE669B" w14:paraId="39AEE221" w14:textId="77777777" w:rsidTr="00F376F9">
        <w:tc>
          <w:tcPr>
            <w:tcW w:w="9016" w:type="dxa"/>
          </w:tcPr>
          <w:p w14:paraId="51C2CFE8"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Potchefstroom Electronic Review</w:t>
            </w:r>
          </w:p>
        </w:tc>
      </w:tr>
      <w:tr w:rsidR="00F376F9" w:rsidRPr="00CE669B" w14:paraId="1A0B8666" w14:textId="77777777" w:rsidTr="00F376F9">
        <w:tc>
          <w:tcPr>
            <w:tcW w:w="9016" w:type="dxa"/>
          </w:tcPr>
          <w:p w14:paraId="0525E695"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Journal of African Law</w:t>
            </w:r>
          </w:p>
        </w:tc>
      </w:tr>
      <w:tr w:rsidR="00F376F9" w:rsidRPr="00CE669B" w14:paraId="0A2F7AC6" w14:textId="77777777" w:rsidTr="00F376F9">
        <w:tc>
          <w:tcPr>
            <w:tcW w:w="9016" w:type="dxa"/>
          </w:tcPr>
          <w:p w14:paraId="472FA73C"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Oxford University Commonwealth Law Journal</w:t>
            </w:r>
          </w:p>
        </w:tc>
      </w:tr>
      <w:tr w:rsidR="00F376F9" w:rsidRPr="00CE669B" w14:paraId="54500755" w14:textId="77777777" w:rsidTr="00F376F9">
        <w:tc>
          <w:tcPr>
            <w:tcW w:w="9016" w:type="dxa"/>
          </w:tcPr>
          <w:p w14:paraId="5A85A677"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Stellenbosch Law Review</w:t>
            </w:r>
          </w:p>
        </w:tc>
      </w:tr>
      <w:tr w:rsidR="00F376F9" w:rsidRPr="00CE669B" w14:paraId="44953507" w14:textId="77777777" w:rsidTr="00F376F9">
        <w:tc>
          <w:tcPr>
            <w:tcW w:w="9016" w:type="dxa"/>
          </w:tcPr>
          <w:p w14:paraId="1D363B7F"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Journal of Malaysian and Comparative Law</w:t>
            </w:r>
          </w:p>
        </w:tc>
      </w:tr>
      <w:tr w:rsidR="00F376F9" w:rsidRPr="00CE669B" w14:paraId="0BC769F3" w14:textId="77777777" w:rsidTr="00F376F9">
        <w:tc>
          <w:tcPr>
            <w:tcW w:w="9016" w:type="dxa"/>
          </w:tcPr>
          <w:p w14:paraId="2B2028BB"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Journal of Law Society and Development</w:t>
            </w:r>
          </w:p>
        </w:tc>
      </w:tr>
      <w:tr w:rsidR="00F376F9" w:rsidRPr="00CE669B" w14:paraId="15B6342B" w14:textId="77777777" w:rsidTr="00F376F9">
        <w:tc>
          <w:tcPr>
            <w:tcW w:w="9016" w:type="dxa"/>
          </w:tcPr>
          <w:p w14:paraId="7C3844D9"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When Legal Worlds Collide:  (ICHRP 2009)</w:t>
            </w:r>
          </w:p>
        </w:tc>
      </w:tr>
      <w:tr w:rsidR="00F376F9" w:rsidRPr="00CE669B" w14:paraId="24DED6CA" w14:textId="77777777" w:rsidTr="00F376F9">
        <w:tc>
          <w:tcPr>
            <w:tcW w:w="9016" w:type="dxa"/>
          </w:tcPr>
          <w:p w14:paraId="09FC0880"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Indigenous knowledge and intellectual property for contemporary studies (UCT Press 2015)</w:t>
            </w:r>
          </w:p>
        </w:tc>
      </w:tr>
      <w:tr w:rsidR="00F376F9" w:rsidRPr="00CE669B" w14:paraId="006D6F78" w14:textId="77777777" w:rsidTr="00F376F9">
        <w:tc>
          <w:tcPr>
            <w:tcW w:w="9016" w:type="dxa"/>
          </w:tcPr>
          <w:p w14:paraId="13E2D761"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SA Public Law</w:t>
            </w:r>
          </w:p>
        </w:tc>
      </w:tr>
      <w:tr w:rsidR="00F376F9" w:rsidRPr="00CE669B" w14:paraId="772AA5E5" w14:textId="77777777" w:rsidTr="00F376F9">
        <w:tc>
          <w:tcPr>
            <w:tcW w:w="9016" w:type="dxa"/>
          </w:tcPr>
          <w:p w14:paraId="015A1029"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Oxford University Commonwealth Law Journal</w:t>
            </w:r>
          </w:p>
        </w:tc>
      </w:tr>
      <w:tr w:rsidR="00F376F9" w:rsidRPr="00CE669B" w14:paraId="29276142" w14:textId="77777777" w:rsidTr="00F376F9">
        <w:tc>
          <w:tcPr>
            <w:tcW w:w="9016" w:type="dxa"/>
          </w:tcPr>
          <w:p w14:paraId="3A2B45F3"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Routledge/Taylor Francis 2017</w:t>
            </w:r>
          </w:p>
        </w:tc>
      </w:tr>
      <w:tr w:rsidR="00F376F9" w:rsidRPr="00CE669B" w14:paraId="0F7E89B8" w14:textId="77777777" w:rsidTr="00F376F9">
        <w:tc>
          <w:tcPr>
            <w:tcW w:w="9016" w:type="dxa"/>
          </w:tcPr>
          <w:p w14:paraId="66CADC9E"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Chapters in the 2015 2016 2017 2018 editions of proceedings of conferences of the African Consortium on Law and Religious Studies (ACLARS).</w:t>
            </w:r>
          </w:p>
        </w:tc>
      </w:tr>
      <w:tr w:rsidR="00F376F9" w:rsidRPr="00CE669B" w14:paraId="413827F8" w14:textId="77777777" w:rsidTr="00F376F9">
        <w:tc>
          <w:tcPr>
            <w:tcW w:w="9016" w:type="dxa"/>
          </w:tcPr>
          <w:p w14:paraId="0476160A"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Papers to be presented at the 2016 and 2017 Stellenbosch Annual Seminar on Constitutionalism in Africa.</w:t>
            </w:r>
          </w:p>
        </w:tc>
      </w:tr>
      <w:tr w:rsidR="00F376F9" w:rsidRPr="00CE669B" w14:paraId="298A5133" w14:textId="77777777" w:rsidTr="00F376F9">
        <w:tc>
          <w:tcPr>
            <w:tcW w:w="9016" w:type="dxa"/>
          </w:tcPr>
          <w:p w14:paraId="226220A0" w14:textId="77777777" w:rsidR="00F376F9" w:rsidRPr="00CE669B" w:rsidRDefault="00F376F9" w:rsidP="00CE669B">
            <w:pPr>
              <w:pStyle w:val="ListParagraph"/>
              <w:numPr>
                <w:ilvl w:val="0"/>
                <w:numId w:val="1"/>
              </w:numPr>
              <w:jc w:val="both"/>
              <w:rPr>
                <w:rFonts w:ascii="Arial" w:hAnsi="Arial" w:cs="Arial"/>
                <w:sz w:val="22"/>
                <w:szCs w:val="22"/>
              </w:rPr>
            </w:pPr>
            <w:r w:rsidRPr="00CE669B">
              <w:rPr>
                <w:rFonts w:ascii="Arial" w:hAnsi="Arial" w:cs="Arial"/>
                <w:sz w:val="22"/>
                <w:szCs w:val="22"/>
              </w:rPr>
              <w:t>African Journal of Cultural Studies</w:t>
            </w:r>
          </w:p>
        </w:tc>
      </w:tr>
      <w:tr w:rsidR="008522ED" w:rsidRPr="00CE669B" w14:paraId="4F15BCC5" w14:textId="77777777" w:rsidTr="00F376F9">
        <w:tc>
          <w:tcPr>
            <w:tcW w:w="9016" w:type="dxa"/>
          </w:tcPr>
          <w:p w14:paraId="43989194" w14:textId="09FF6FF7" w:rsidR="008522ED" w:rsidRPr="00CE669B" w:rsidRDefault="008522ED" w:rsidP="00CE669B">
            <w:pPr>
              <w:pStyle w:val="ListParagraph"/>
              <w:numPr>
                <w:ilvl w:val="0"/>
                <w:numId w:val="1"/>
              </w:numPr>
              <w:jc w:val="both"/>
              <w:rPr>
                <w:rFonts w:ascii="Arial" w:hAnsi="Arial" w:cs="Arial"/>
                <w:sz w:val="22"/>
                <w:szCs w:val="22"/>
              </w:rPr>
            </w:pPr>
            <w:r w:rsidRPr="00CE669B">
              <w:rPr>
                <w:rFonts w:ascii="Arial" w:hAnsi="Arial" w:cs="Arial"/>
                <w:sz w:val="22"/>
                <w:szCs w:val="22"/>
              </w:rPr>
              <w:t>Routledge</w:t>
            </w:r>
          </w:p>
        </w:tc>
      </w:tr>
      <w:tr w:rsidR="008522ED" w:rsidRPr="00CE669B" w14:paraId="380BA260" w14:textId="77777777" w:rsidTr="00F376F9">
        <w:tc>
          <w:tcPr>
            <w:tcW w:w="9016" w:type="dxa"/>
          </w:tcPr>
          <w:p w14:paraId="1C1A4D13" w14:textId="6E36B64C" w:rsidR="008522ED" w:rsidRPr="00CE669B" w:rsidRDefault="008522ED" w:rsidP="00CE669B">
            <w:pPr>
              <w:pStyle w:val="ListParagraph"/>
              <w:numPr>
                <w:ilvl w:val="0"/>
                <w:numId w:val="1"/>
              </w:numPr>
              <w:jc w:val="both"/>
              <w:rPr>
                <w:rFonts w:ascii="Arial" w:hAnsi="Arial" w:cs="Arial"/>
                <w:sz w:val="22"/>
                <w:szCs w:val="22"/>
              </w:rPr>
            </w:pPr>
            <w:r w:rsidRPr="00CE669B">
              <w:rPr>
                <w:rFonts w:ascii="Arial" w:hAnsi="Arial" w:cs="Arial"/>
                <w:sz w:val="22"/>
                <w:szCs w:val="22"/>
              </w:rPr>
              <w:t>Oxford University Press</w:t>
            </w:r>
          </w:p>
        </w:tc>
      </w:tr>
    </w:tbl>
    <w:p w14:paraId="56C37BF4" w14:textId="77777777" w:rsidR="00CE387C" w:rsidRPr="00CE669B" w:rsidRDefault="00CE387C" w:rsidP="00CE669B">
      <w:pPr>
        <w:ind w:left="360"/>
        <w:jc w:val="both"/>
        <w:rPr>
          <w:rFonts w:ascii="Arial" w:hAnsi="Arial" w:cs="Arial"/>
          <w:sz w:val="22"/>
          <w:szCs w:val="22"/>
        </w:rPr>
      </w:pPr>
    </w:p>
    <w:p w14:paraId="7E387F79" w14:textId="64F6CBAD" w:rsidR="00F376F9" w:rsidRPr="00CE669B" w:rsidRDefault="00F376F9" w:rsidP="00CE669B">
      <w:pPr>
        <w:jc w:val="both"/>
        <w:rPr>
          <w:rFonts w:ascii="Arial" w:hAnsi="Arial" w:cs="Arial"/>
          <w:b/>
          <w:sz w:val="22"/>
          <w:szCs w:val="22"/>
        </w:rPr>
      </w:pPr>
    </w:p>
    <w:p w14:paraId="53C0356F" w14:textId="3F3C0FD7" w:rsidR="000D4808" w:rsidRPr="00CE669B" w:rsidRDefault="000D4808" w:rsidP="00CE669B">
      <w:pPr>
        <w:jc w:val="both"/>
        <w:rPr>
          <w:rFonts w:ascii="Arial" w:hAnsi="Arial" w:cs="Arial"/>
          <w:b/>
          <w:sz w:val="22"/>
          <w:szCs w:val="22"/>
        </w:rPr>
      </w:pPr>
      <w:r w:rsidRPr="00CE669B">
        <w:rPr>
          <w:rFonts w:ascii="Arial" w:hAnsi="Arial" w:cs="Arial"/>
          <w:b/>
          <w:sz w:val="22"/>
          <w:szCs w:val="22"/>
        </w:rPr>
        <w:t>Recent Conference and Workshop Convenor</w:t>
      </w:r>
    </w:p>
    <w:p w14:paraId="0FCED3CB" w14:textId="77777777" w:rsidR="000D4808" w:rsidRPr="00CE669B" w:rsidRDefault="000D4808" w:rsidP="00CE669B">
      <w:pPr>
        <w:jc w:val="both"/>
        <w:rPr>
          <w:rFonts w:ascii="Arial" w:hAnsi="Arial" w:cs="Arial"/>
          <w:sz w:val="22"/>
          <w:szCs w:val="22"/>
        </w:rPr>
      </w:pPr>
    </w:p>
    <w:tbl>
      <w:tblPr>
        <w:tblStyle w:val="TableGrid"/>
        <w:tblW w:w="0" w:type="auto"/>
        <w:tblInd w:w="450" w:type="dxa"/>
        <w:tblLook w:val="04A0" w:firstRow="1" w:lastRow="0" w:firstColumn="1" w:lastColumn="0" w:noHBand="0" w:noVBand="1"/>
      </w:tblPr>
      <w:tblGrid>
        <w:gridCol w:w="8566"/>
      </w:tblGrid>
      <w:tr w:rsidR="00F376F9" w:rsidRPr="00CE669B" w14:paraId="42CF8FD8" w14:textId="77777777" w:rsidTr="005B7359">
        <w:trPr>
          <w:trHeight w:val="889"/>
        </w:trPr>
        <w:tc>
          <w:tcPr>
            <w:tcW w:w="8566" w:type="dxa"/>
            <w:tcBorders>
              <w:bottom w:val="single" w:sz="4" w:space="0" w:color="auto"/>
            </w:tcBorders>
          </w:tcPr>
          <w:p w14:paraId="65EFFD26"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Panel 16 of the IXth World Congress of the International Association of Constitutional Law 16-20 June 2014</w:t>
            </w:r>
          </w:p>
        </w:tc>
      </w:tr>
      <w:tr w:rsidR="00F376F9" w:rsidRPr="00CE669B" w14:paraId="68D24F59" w14:textId="77777777" w:rsidTr="00F376F9">
        <w:trPr>
          <w:trHeight w:val="1475"/>
        </w:trPr>
        <w:tc>
          <w:tcPr>
            <w:tcW w:w="8566" w:type="dxa"/>
            <w:tcBorders>
              <w:bottom w:val="single" w:sz="4" w:space="0" w:color="auto"/>
            </w:tcBorders>
          </w:tcPr>
          <w:p w14:paraId="4490246D"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Panel on Citizenship and Customary Law at the Commission for Legal Pluralism Conference 2017 August 9-11 2017 Maxwell School of Citizenship and Public Affairs, Syracuse University (Postponed to August 2018 to be held at the University of Ottawa, Canada).</w:t>
            </w:r>
          </w:p>
        </w:tc>
      </w:tr>
      <w:tr w:rsidR="00F376F9" w:rsidRPr="00CE669B" w14:paraId="110530CF" w14:textId="77777777" w:rsidTr="005B7359">
        <w:trPr>
          <w:trHeight w:val="1182"/>
        </w:trPr>
        <w:tc>
          <w:tcPr>
            <w:tcW w:w="8566" w:type="dxa"/>
            <w:tcBorders>
              <w:bottom w:val="single" w:sz="4" w:space="0" w:color="auto"/>
            </w:tcBorders>
          </w:tcPr>
          <w:p w14:paraId="08ADDD08"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Plenary Panel titled “</w:t>
            </w:r>
            <w:r w:rsidRPr="00CE669B">
              <w:rPr>
                <w:rFonts w:ascii="Arial" w:hAnsi="Arial" w:cs="Arial"/>
                <w:i/>
                <w:sz w:val="22"/>
                <w:szCs w:val="22"/>
              </w:rPr>
              <w:t>New Religious Movements in Africa</w:t>
            </w:r>
            <w:r w:rsidRPr="00CE669B">
              <w:rPr>
                <w:rFonts w:ascii="Arial" w:hAnsi="Arial" w:cs="Arial"/>
                <w:sz w:val="22"/>
                <w:szCs w:val="22"/>
              </w:rPr>
              <w:t>” with A Ukah (UCT) at the 6</w:t>
            </w:r>
            <w:r w:rsidRPr="00CE669B">
              <w:rPr>
                <w:rFonts w:ascii="Arial" w:hAnsi="Arial" w:cs="Arial"/>
                <w:sz w:val="22"/>
                <w:szCs w:val="22"/>
                <w:vertAlign w:val="superscript"/>
              </w:rPr>
              <w:t>th</w:t>
            </w:r>
            <w:r w:rsidRPr="00CE669B">
              <w:rPr>
                <w:rFonts w:ascii="Arial" w:hAnsi="Arial" w:cs="Arial"/>
                <w:sz w:val="22"/>
                <w:szCs w:val="22"/>
              </w:rPr>
              <w:t xml:space="preserve"> Conference of the African Consortium of Law and Religion Studies  20-22 May 2018 Abuja Nigeria.</w:t>
            </w:r>
          </w:p>
        </w:tc>
      </w:tr>
      <w:tr w:rsidR="00F376F9" w:rsidRPr="00CE669B" w14:paraId="66D067CA" w14:textId="77777777" w:rsidTr="005B7359">
        <w:trPr>
          <w:trHeight w:val="1182"/>
        </w:trPr>
        <w:tc>
          <w:tcPr>
            <w:tcW w:w="8566" w:type="dxa"/>
            <w:tcBorders>
              <w:bottom w:val="single" w:sz="4" w:space="0" w:color="auto"/>
            </w:tcBorders>
          </w:tcPr>
          <w:p w14:paraId="1CBBAC5F" w14:textId="77777777" w:rsidR="00F376F9" w:rsidRPr="00CE669B" w:rsidRDefault="00F376F9" w:rsidP="00CE669B">
            <w:pPr>
              <w:jc w:val="both"/>
              <w:rPr>
                <w:rFonts w:ascii="Arial" w:hAnsi="Arial" w:cs="Arial"/>
                <w:sz w:val="22"/>
                <w:szCs w:val="22"/>
              </w:rPr>
            </w:pPr>
            <w:r w:rsidRPr="00CE669B">
              <w:rPr>
                <w:rFonts w:ascii="Arial" w:hAnsi="Arial" w:cs="Arial"/>
                <w:sz w:val="22"/>
                <w:szCs w:val="22"/>
              </w:rPr>
              <w:t>Plenary Panel titled “</w:t>
            </w:r>
            <w:r w:rsidRPr="00CE669B">
              <w:rPr>
                <w:rFonts w:ascii="Arial" w:hAnsi="Arial" w:cs="Arial"/>
                <w:i/>
                <w:sz w:val="22"/>
                <w:szCs w:val="22"/>
              </w:rPr>
              <w:t>Religion and the Governance of Heritage Sites in Africa</w:t>
            </w:r>
            <w:r w:rsidRPr="00CE669B">
              <w:rPr>
                <w:rFonts w:ascii="Arial" w:hAnsi="Arial" w:cs="Arial"/>
                <w:sz w:val="22"/>
                <w:szCs w:val="22"/>
              </w:rPr>
              <w:t>” at the 7</w:t>
            </w:r>
            <w:r w:rsidRPr="00CE669B">
              <w:rPr>
                <w:rFonts w:ascii="Arial" w:hAnsi="Arial" w:cs="Arial"/>
                <w:sz w:val="22"/>
                <w:szCs w:val="22"/>
                <w:vertAlign w:val="superscript"/>
              </w:rPr>
              <w:t>th</w:t>
            </w:r>
            <w:r w:rsidRPr="00CE669B">
              <w:rPr>
                <w:rFonts w:ascii="Arial" w:hAnsi="Arial" w:cs="Arial"/>
                <w:sz w:val="22"/>
                <w:szCs w:val="22"/>
              </w:rPr>
              <w:t xml:space="preserve"> Conference of the African Consortium of Law and Religion Studies 19-21 May 2019 Gaborone Botswana</w:t>
            </w:r>
          </w:p>
        </w:tc>
      </w:tr>
    </w:tbl>
    <w:p w14:paraId="41F7EA97" w14:textId="5C7D88B4" w:rsidR="000D4808" w:rsidRPr="00CE669B" w:rsidRDefault="000D4808" w:rsidP="00CE669B">
      <w:pPr>
        <w:jc w:val="both"/>
        <w:rPr>
          <w:rFonts w:ascii="Arial" w:hAnsi="Arial" w:cs="Arial"/>
          <w:sz w:val="22"/>
          <w:szCs w:val="22"/>
        </w:rPr>
      </w:pPr>
    </w:p>
    <w:p w14:paraId="1DF4C167" w14:textId="77777777" w:rsidR="00872EE4" w:rsidRDefault="00872EE4" w:rsidP="00CE669B">
      <w:pPr>
        <w:jc w:val="both"/>
        <w:rPr>
          <w:rFonts w:ascii="Arial" w:hAnsi="Arial" w:cs="Arial"/>
          <w:b/>
          <w:sz w:val="22"/>
          <w:szCs w:val="22"/>
        </w:rPr>
      </w:pPr>
    </w:p>
    <w:p w14:paraId="68150ACB" w14:textId="77777777" w:rsidR="00872EE4" w:rsidRDefault="00872EE4" w:rsidP="00CE669B">
      <w:pPr>
        <w:jc w:val="both"/>
        <w:rPr>
          <w:rFonts w:ascii="Arial" w:hAnsi="Arial" w:cs="Arial"/>
          <w:b/>
          <w:sz w:val="22"/>
          <w:szCs w:val="22"/>
        </w:rPr>
      </w:pPr>
    </w:p>
    <w:p w14:paraId="22731E32" w14:textId="77777777" w:rsidR="00872EE4" w:rsidRDefault="00872EE4" w:rsidP="00CE669B">
      <w:pPr>
        <w:jc w:val="both"/>
        <w:rPr>
          <w:rFonts w:ascii="Arial" w:hAnsi="Arial" w:cs="Arial"/>
          <w:b/>
          <w:sz w:val="22"/>
          <w:szCs w:val="22"/>
        </w:rPr>
      </w:pPr>
    </w:p>
    <w:p w14:paraId="5EEF8C94" w14:textId="080427AF" w:rsidR="000D4808" w:rsidRPr="00CE669B" w:rsidRDefault="001E5617" w:rsidP="00CE669B">
      <w:pPr>
        <w:jc w:val="both"/>
        <w:rPr>
          <w:rFonts w:ascii="Arial" w:hAnsi="Arial" w:cs="Arial"/>
          <w:b/>
          <w:sz w:val="22"/>
          <w:szCs w:val="22"/>
        </w:rPr>
      </w:pPr>
      <w:r w:rsidRPr="00CE669B">
        <w:rPr>
          <w:rFonts w:ascii="Arial" w:hAnsi="Arial" w:cs="Arial"/>
          <w:b/>
          <w:sz w:val="22"/>
          <w:szCs w:val="22"/>
        </w:rPr>
        <w:t>MEMBERSHIP OF EDITORIAL BOARDS</w:t>
      </w:r>
    </w:p>
    <w:p w14:paraId="41128BA7" w14:textId="77777777" w:rsidR="008522ED" w:rsidRPr="00CE669B" w:rsidRDefault="008522ED" w:rsidP="00CE669B">
      <w:pPr>
        <w:jc w:val="both"/>
        <w:rPr>
          <w:rFonts w:ascii="Arial" w:hAnsi="Arial" w:cs="Arial"/>
          <w:sz w:val="22"/>
          <w:szCs w:val="22"/>
        </w:rPr>
      </w:pPr>
      <w:r w:rsidRPr="00CE669B">
        <w:rPr>
          <w:rFonts w:ascii="Arial" w:hAnsi="Arial" w:cs="Arial"/>
          <w:sz w:val="22"/>
          <w:szCs w:val="22"/>
        </w:rPr>
        <w:t xml:space="preserve">         </w:t>
      </w:r>
    </w:p>
    <w:tbl>
      <w:tblPr>
        <w:tblStyle w:val="TableGrid"/>
        <w:tblW w:w="9016" w:type="dxa"/>
        <w:tblInd w:w="407" w:type="dxa"/>
        <w:tblLook w:val="04A0" w:firstRow="1" w:lastRow="0" w:firstColumn="1" w:lastColumn="0" w:noHBand="0" w:noVBand="1"/>
      </w:tblPr>
      <w:tblGrid>
        <w:gridCol w:w="9016"/>
      </w:tblGrid>
      <w:tr w:rsidR="008522ED" w:rsidRPr="00CE669B" w14:paraId="0BFE7C8C" w14:textId="77777777" w:rsidTr="008522ED">
        <w:tc>
          <w:tcPr>
            <w:tcW w:w="9016" w:type="dxa"/>
          </w:tcPr>
          <w:p w14:paraId="0B60648F" w14:textId="574CAFA7" w:rsidR="008522ED" w:rsidRPr="00CE669B" w:rsidRDefault="008522ED" w:rsidP="00CE669B">
            <w:pPr>
              <w:jc w:val="both"/>
              <w:rPr>
                <w:rFonts w:ascii="Arial" w:hAnsi="Arial" w:cs="Arial"/>
                <w:sz w:val="22"/>
                <w:szCs w:val="22"/>
              </w:rPr>
            </w:pPr>
            <w:r w:rsidRPr="00CE669B">
              <w:rPr>
                <w:rFonts w:ascii="Arial" w:hAnsi="Arial" w:cs="Arial"/>
                <w:sz w:val="22"/>
                <w:szCs w:val="22"/>
              </w:rPr>
              <w:t xml:space="preserve">    </w:t>
            </w:r>
          </w:p>
        </w:tc>
      </w:tr>
      <w:tr w:rsidR="001E5617" w:rsidRPr="00CE669B" w14:paraId="066ED457" w14:textId="77777777" w:rsidTr="008522ED">
        <w:tc>
          <w:tcPr>
            <w:tcW w:w="9016" w:type="dxa"/>
          </w:tcPr>
          <w:p w14:paraId="37C7C8CB" w14:textId="5875F004" w:rsidR="001E5617" w:rsidRPr="00CE669B" w:rsidRDefault="001E5617" w:rsidP="00CE669B">
            <w:pPr>
              <w:jc w:val="both"/>
              <w:rPr>
                <w:rFonts w:ascii="Arial" w:hAnsi="Arial" w:cs="Arial"/>
                <w:sz w:val="22"/>
                <w:szCs w:val="22"/>
              </w:rPr>
            </w:pPr>
            <w:r w:rsidRPr="00CE669B">
              <w:rPr>
                <w:rFonts w:ascii="Arial" w:hAnsi="Arial" w:cs="Arial"/>
                <w:sz w:val="22"/>
                <w:szCs w:val="22"/>
              </w:rPr>
              <w:t>CONSTITUTIONAL COURT REVIEW</w:t>
            </w:r>
          </w:p>
        </w:tc>
      </w:tr>
      <w:tr w:rsidR="001E5617" w:rsidRPr="00CE669B" w14:paraId="6683E799" w14:textId="77777777" w:rsidTr="008522ED">
        <w:tc>
          <w:tcPr>
            <w:tcW w:w="9016" w:type="dxa"/>
          </w:tcPr>
          <w:p w14:paraId="03D39190" w14:textId="26A9B25C" w:rsidR="001E5617" w:rsidRPr="00CE669B" w:rsidRDefault="001E5617" w:rsidP="00CE669B">
            <w:pPr>
              <w:jc w:val="both"/>
              <w:rPr>
                <w:rFonts w:ascii="Arial" w:hAnsi="Arial" w:cs="Arial"/>
                <w:sz w:val="22"/>
                <w:szCs w:val="22"/>
              </w:rPr>
            </w:pPr>
            <w:r w:rsidRPr="00CE669B">
              <w:rPr>
                <w:rFonts w:ascii="Arial" w:hAnsi="Arial" w:cs="Arial"/>
                <w:sz w:val="22"/>
                <w:szCs w:val="22"/>
              </w:rPr>
              <w:t>UNIVERSITY OF BENIN LAW JOURNAL</w:t>
            </w:r>
          </w:p>
        </w:tc>
      </w:tr>
      <w:tr w:rsidR="008522ED" w:rsidRPr="00CE669B" w14:paraId="46C48412" w14:textId="77777777" w:rsidTr="008522ED">
        <w:tc>
          <w:tcPr>
            <w:tcW w:w="9016" w:type="dxa"/>
          </w:tcPr>
          <w:p w14:paraId="3CFCBBFC" w14:textId="67040B7F" w:rsidR="008522ED" w:rsidRPr="00CE669B" w:rsidRDefault="00872EE4" w:rsidP="00CE669B">
            <w:pPr>
              <w:jc w:val="both"/>
              <w:rPr>
                <w:rFonts w:ascii="Arial" w:hAnsi="Arial" w:cs="Arial"/>
                <w:sz w:val="22"/>
                <w:szCs w:val="22"/>
              </w:rPr>
            </w:pPr>
            <w:r>
              <w:rPr>
                <w:rFonts w:ascii="Arial" w:hAnsi="Arial" w:cs="Arial"/>
                <w:sz w:val="22"/>
                <w:szCs w:val="22"/>
              </w:rPr>
              <w:t>SPECULUM JURIS</w:t>
            </w:r>
          </w:p>
        </w:tc>
      </w:tr>
      <w:tr w:rsidR="008522ED" w:rsidRPr="00CE669B" w14:paraId="5E20F3BD" w14:textId="77777777" w:rsidTr="008522ED">
        <w:tc>
          <w:tcPr>
            <w:tcW w:w="9016" w:type="dxa"/>
          </w:tcPr>
          <w:p w14:paraId="7C0B71FD" w14:textId="7A481B49" w:rsidR="008522ED" w:rsidRPr="00CE669B" w:rsidRDefault="0012075F" w:rsidP="00CE669B">
            <w:pPr>
              <w:jc w:val="both"/>
              <w:rPr>
                <w:rFonts w:ascii="Arial" w:hAnsi="Arial" w:cs="Arial"/>
                <w:sz w:val="22"/>
                <w:szCs w:val="22"/>
              </w:rPr>
            </w:pPr>
            <w:r w:rsidRPr="00CE669B">
              <w:rPr>
                <w:rFonts w:ascii="Arial" w:hAnsi="Arial" w:cs="Arial"/>
                <w:sz w:val="22"/>
                <w:szCs w:val="22"/>
              </w:rPr>
              <w:t xml:space="preserve">     </w:t>
            </w:r>
          </w:p>
        </w:tc>
      </w:tr>
    </w:tbl>
    <w:p w14:paraId="7094AABF" w14:textId="191065A6" w:rsidR="00772C0D" w:rsidRPr="00CE669B" w:rsidRDefault="00772C0D" w:rsidP="00CE669B">
      <w:pPr>
        <w:jc w:val="both"/>
        <w:rPr>
          <w:rFonts w:ascii="Arial" w:hAnsi="Arial" w:cs="Arial"/>
          <w:b/>
          <w:sz w:val="22"/>
          <w:szCs w:val="22"/>
        </w:rPr>
      </w:pPr>
      <w:r w:rsidRPr="00CE669B">
        <w:rPr>
          <w:rFonts w:ascii="Arial" w:hAnsi="Arial" w:cs="Arial"/>
          <w:b/>
          <w:sz w:val="22"/>
          <w:szCs w:val="22"/>
        </w:rPr>
        <w:t xml:space="preserve"> </w:t>
      </w:r>
    </w:p>
    <w:p w14:paraId="53259F21" w14:textId="0DE9123E" w:rsidR="00772C0D" w:rsidRPr="00CE669B" w:rsidRDefault="00772C0D" w:rsidP="00CE669B">
      <w:pPr>
        <w:jc w:val="both"/>
        <w:rPr>
          <w:rFonts w:ascii="Arial" w:hAnsi="Arial" w:cs="Arial"/>
          <w:b/>
          <w:sz w:val="22"/>
          <w:szCs w:val="22"/>
        </w:rPr>
      </w:pPr>
      <w:r w:rsidRPr="00CE669B">
        <w:rPr>
          <w:rFonts w:ascii="Arial" w:hAnsi="Arial" w:cs="Arial"/>
          <w:b/>
          <w:sz w:val="22"/>
          <w:szCs w:val="22"/>
        </w:rPr>
        <w:t xml:space="preserve">SOUTH AFRICAN NATIONAL RESEARCH FOUNDATION (NRF) </w:t>
      </w:r>
    </w:p>
    <w:p w14:paraId="6C6EEB61" w14:textId="77777777" w:rsidR="00772C0D" w:rsidRPr="00CE669B" w:rsidRDefault="00772C0D" w:rsidP="00CE669B">
      <w:pPr>
        <w:jc w:val="both"/>
        <w:rPr>
          <w:rFonts w:ascii="Arial" w:hAnsi="Arial" w:cs="Arial"/>
          <w:sz w:val="22"/>
          <w:szCs w:val="22"/>
          <w:u w:val="single"/>
        </w:rPr>
      </w:pPr>
    </w:p>
    <w:p w14:paraId="19386BFB" w14:textId="48312D42" w:rsidR="00772C0D" w:rsidRPr="00CE669B" w:rsidRDefault="008522ED" w:rsidP="00CE669B">
      <w:pPr>
        <w:jc w:val="both"/>
        <w:rPr>
          <w:rFonts w:ascii="Arial" w:hAnsi="Arial" w:cs="Arial"/>
          <w:sz w:val="22"/>
          <w:szCs w:val="22"/>
          <w:u w:val="single"/>
        </w:rPr>
      </w:pPr>
      <w:r w:rsidRPr="00CE669B">
        <w:rPr>
          <w:rFonts w:ascii="Arial" w:hAnsi="Arial" w:cs="Arial"/>
          <w:sz w:val="22"/>
          <w:szCs w:val="22"/>
          <w:u w:val="single"/>
        </w:rPr>
        <w:t>Rating Panel</w:t>
      </w:r>
      <w:r w:rsidR="00772C0D" w:rsidRPr="00CE669B">
        <w:rPr>
          <w:rFonts w:ascii="Arial" w:hAnsi="Arial" w:cs="Arial"/>
          <w:sz w:val="22"/>
          <w:szCs w:val="22"/>
          <w:u w:val="single"/>
        </w:rPr>
        <w:t>s</w:t>
      </w:r>
    </w:p>
    <w:p w14:paraId="21A2226F" w14:textId="77777777" w:rsidR="00772C0D" w:rsidRPr="00CE669B" w:rsidRDefault="00772C0D" w:rsidP="00CE669B">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772C0D" w:rsidRPr="00CE669B" w14:paraId="67B3BF55" w14:textId="77777777" w:rsidTr="00772C0D">
        <w:tc>
          <w:tcPr>
            <w:tcW w:w="9016" w:type="dxa"/>
          </w:tcPr>
          <w:p w14:paraId="09C86412" w14:textId="40E94B72" w:rsidR="00772C0D" w:rsidRPr="00CE669B" w:rsidRDefault="00772C0D" w:rsidP="00CE669B">
            <w:pPr>
              <w:jc w:val="both"/>
              <w:rPr>
                <w:rFonts w:ascii="Arial" w:hAnsi="Arial" w:cs="Arial"/>
                <w:sz w:val="22"/>
                <w:szCs w:val="22"/>
                <w:u w:val="single"/>
              </w:rPr>
            </w:pPr>
            <w:r w:rsidRPr="00CE669B">
              <w:rPr>
                <w:rFonts w:ascii="Arial" w:hAnsi="Arial" w:cs="Arial"/>
                <w:sz w:val="22"/>
                <w:szCs w:val="22"/>
              </w:rPr>
              <w:t>Member Law Specialist Committee 2021 -2026</w:t>
            </w:r>
          </w:p>
        </w:tc>
      </w:tr>
      <w:tr w:rsidR="00772C0D" w:rsidRPr="00CE669B" w14:paraId="64C9EC40" w14:textId="77777777" w:rsidTr="00772C0D">
        <w:tc>
          <w:tcPr>
            <w:tcW w:w="9016" w:type="dxa"/>
          </w:tcPr>
          <w:p w14:paraId="75C013F1" w14:textId="490B0C49" w:rsidR="00772C0D" w:rsidRPr="00CE669B" w:rsidRDefault="00772C0D" w:rsidP="00CE669B">
            <w:pPr>
              <w:jc w:val="both"/>
              <w:rPr>
                <w:rFonts w:ascii="Arial" w:hAnsi="Arial" w:cs="Arial"/>
                <w:sz w:val="22"/>
                <w:szCs w:val="22"/>
              </w:rPr>
            </w:pPr>
            <w:r w:rsidRPr="00CE669B">
              <w:rPr>
                <w:rFonts w:ascii="Arial" w:hAnsi="Arial" w:cs="Arial"/>
                <w:sz w:val="22"/>
                <w:szCs w:val="22"/>
              </w:rPr>
              <w:t>Member Panel to Review Performance of Grant Recipients of the South African Research Chair Initiatives (SARChi) 2020</w:t>
            </w:r>
          </w:p>
        </w:tc>
      </w:tr>
      <w:tr w:rsidR="00772C0D" w:rsidRPr="00CE669B" w14:paraId="1302832A" w14:textId="77777777" w:rsidTr="00772C0D">
        <w:tc>
          <w:tcPr>
            <w:tcW w:w="9016" w:type="dxa"/>
          </w:tcPr>
          <w:p w14:paraId="31793C13" w14:textId="7709AB5B" w:rsidR="00772C0D" w:rsidRPr="00CE669B" w:rsidRDefault="00772C0D" w:rsidP="00CE669B">
            <w:pPr>
              <w:jc w:val="both"/>
              <w:rPr>
                <w:rFonts w:ascii="Arial" w:hAnsi="Arial" w:cs="Arial"/>
                <w:sz w:val="22"/>
                <w:szCs w:val="22"/>
              </w:rPr>
            </w:pPr>
          </w:p>
        </w:tc>
      </w:tr>
      <w:tr w:rsidR="00772C0D" w:rsidRPr="00CE669B" w14:paraId="4A58BD9A" w14:textId="77777777" w:rsidTr="00772C0D">
        <w:tc>
          <w:tcPr>
            <w:tcW w:w="9016" w:type="dxa"/>
          </w:tcPr>
          <w:p w14:paraId="626EA910" w14:textId="2B3C72C0" w:rsidR="00772C0D" w:rsidRPr="00CE669B" w:rsidRDefault="00772C0D" w:rsidP="00CE669B">
            <w:pPr>
              <w:jc w:val="both"/>
              <w:rPr>
                <w:rFonts w:ascii="Arial" w:hAnsi="Arial" w:cs="Arial"/>
                <w:sz w:val="22"/>
                <w:szCs w:val="22"/>
              </w:rPr>
            </w:pPr>
          </w:p>
        </w:tc>
      </w:tr>
    </w:tbl>
    <w:p w14:paraId="0BD0B990" w14:textId="77777777" w:rsidR="008522ED" w:rsidRPr="00CE669B" w:rsidRDefault="008522ED" w:rsidP="00CE669B">
      <w:pPr>
        <w:jc w:val="both"/>
        <w:rPr>
          <w:rFonts w:ascii="Arial" w:hAnsi="Arial" w:cs="Arial"/>
          <w:sz w:val="22"/>
          <w:szCs w:val="22"/>
          <w:u w:val="single"/>
        </w:rPr>
      </w:pPr>
    </w:p>
    <w:p w14:paraId="3D702088" w14:textId="24E54D3C" w:rsidR="000D4808" w:rsidRPr="00CE669B" w:rsidRDefault="000D4808" w:rsidP="00CE669B">
      <w:pPr>
        <w:jc w:val="both"/>
        <w:rPr>
          <w:rFonts w:ascii="Arial" w:hAnsi="Arial" w:cs="Arial"/>
          <w:sz w:val="22"/>
          <w:szCs w:val="22"/>
          <w:u w:val="single"/>
        </w:rPr>
      </w:pPr>
      <w:r w:rsidRPr="00CE669B">
        <w:rPr>
          <w:rFonts w:ascii="Arial" w:hAnsi="Arial" w:cs="Arial"/>
          <w:sz w:val="22"/>
          <w:szCs w:val="22"/>
          <w:u w:val="single"/>
        </w:rPr>
        <w:t>Rating Review</w:t>
      </w:r>
    </w:p>
    <w:p w14:paraId="119CDAF3" w14:textId="77777777" w:rsidR="000D4808" w:rsidRPr="00CE669B" w:rsidRDefault="000D4808" w:rsidP="00CE669B">
      <w:pPr>
        <w:jc w:val="both"/>
        <w:rPr>
          <w:rFonts w:ascii="Arial" w:hAnsi="Arial" w:cs="Arial"/>
          <w:sz w:val="22"/>
          <w:szCs w:val="22"/>
        </w:rPr>
      </w:pPr>
    </w:p>
    <w:tbl>
      <w:tblPr>
        <w:tblStyle w:val="TableGrid"/>
        <w:tblW w:w="0" w:type="auto"/>
        <w:tblInd w:w="-5" w:type="dxa"/>
        <w:tblLook w:val="04A0" w:firstRow="1" w:lastRow="0" w:firstColumn="1" w:lastColumn="0" w:noHBand="0" w:noVBand="1"/>
      </w:tblPr>
      <w:tblGrid>
        <w:gridCol w:w="9021"/>
      </w:tblGrid>
      <w:tr w:rsidR="00772C0D" w:rsidRPr="00CE669B" w14:paraId="073C3BF5" w14:textId="77777777" w:rsidTr="00772C0D">
        <w:tc>
          <w:tcPr>
            <w:tcW w:w="9021" w:type="dxa"/>
          </w:tcPr>
          <w:p w14:paraId="583BBFDC" w14:textId="77777777" w:rsidR="00772C0D" w:rsidRPr="00CE669B" w:rsidRDefault="00772C0D" w:rsidP="00CE669B">
            <w:pPr>
              <w:pStyle w:val="ListParagraph"/>
              <w:numPr>
                <w:ilvl w:val="0"/>
                <w:numId w:val="2"/>
              </w:numPr>
              <w:jc w:val="both"/>
              <w:rPr>
                <w:rFonts w:ascii="Arial" w:hAnsi="Arial" w:cs="Arial"/>
                <w:sz w:val="22"/>
                <w:szCs w:val="22"/>
              </w:rPr>
            </w:pPr>
            <w:r w:rsidRPr="00CE669B">
              <w:rPr>
                <w:rFonts w:ascii="Arial" w:hAnsi="Arial" w:cs="Arial"/>
                <w:sz w:val="22"/>
                <w:szCs w:val="22"/>
              </w:rPr>
              <w:t>(Rhodes)</w:t>
            </w:r>
          </w:p>
        </w:tc>
      </w:tr>
      <w:tr w:rsidR="00772C0D" w:rsidRPr="00CE669B" w14:paraId="7DF2A67B" w14:textId="77777777" w:rsidTr="00772C0D">
        <w:tc>
          <w:tcPr>
            <w:tcW w:w="9021" w:type="dxa"/>
          </w:tcPr>
          <w:p w14:paraId="2CD4E219" w14:textId="77777777" w:rsidR="00772C0D" w:rsidRPr="00CE669B" w:rsidRDefault="00772C0D" w:rsidP="00CE669B">
            <w:pPr>
              <w:pStyle w:val="ListParagraph"/>
              <w:numPr>
                <w:ilvl w:val="0"/>
                <w:numId w:val="2"/>
              </w:numPr>
              <w:jc w:val="both"/>
              <w:rPr>
                <w:rFonts w:ascii="Arial" w:hAnsi="Arial" w:cs="Arial"/>
                <w:sz w:val="22"/>
                <w:szCs w:val="22"/>
              </w:rPr>
            </w:pPr>
            <w:r w:rsidRPr="00CE669B">
              <w:rPr>
                <w:rFonts w:ascii="Arial" w:hAnsi="Arial" w:cs="Arial"/>
                <w:sz w:val="22"/>
                <w:szCs w:val="22"/>
              </w:rPr>
              <w:t xml:space="preserve">(University of Pretoria) </w:t>
            </w:r>
          </w:p>
        </w:tc>
      </w:tr>
      <w:tr w:rsidR="00772C0D" w:rsidRPr="00CE669B" w14:paraId="7FE69A51" w14:textId="77777777" w:rsidTr="00772C0D">
        <w:tc>
          <w:tcPr>
            <w:tcW w:w="9021" w:type="dxa"/>
          </w:tcPr>
          <w:p w14:paraId="60E9AEDF" w14:textId="77777777" w:rsidR="00772C0D" w:rsidRPr="00CE669B" w:rsidRDefault="00772C0D" w:rsidP="00CE669B">
            <w:pPr>
              <w:pStyle w:val="ListParagraph"/>
              <w:numPr>
                <w:ilvl w:val="0"/>
                <w:numId w:val="2"/>
              </w:numPr>
              <w:jc w:val="both"/>
              <w:rPr>
                <w:rFonts w:ascii="Arial" w:hAnsi="Arial" w:cs="Arial"/>
                <w:sz w:val="22"/>
                <w:szCs w:val="22"/>
              </w:rPr>
            </w:pPr>
            <w:r w:rsidRPr="00CE669B">
              <w:rPr>
                <w:rFonts w:ascii="Arial" w:hAnsi="Arial" w:cs="Arial"/>
                <w:sz w:val="22"/>
                <w:szCs w:val="22"/>
              </w:rPr>
              <w:t xml:space="preserve"> (UNISA)</w:t>
            </w:r>
          </w:p>
        </w:tc>
      </w:tr>
      <w:tr w:rsidR="00772C0D" w:rsidRPr="00CE669B" w14:paraId="40A9AE44" w14:textId="77777777" w:rsidTr="00772C0D">
        <w:tc>
          <w:tcPr>
            <w:tcW w:w="9021" w:type="dxa"/>
          </w:tcPr>
          <w:p w14:paraId="4CBB188D" w14:textId="77777777" w:rsidR="00772C0D" w:rsidRPr="00CE669B" w:rsidRDefault="00772C0D" w:rsidP="00CE669B">
            <w:pPr>
              <w:pStyle w:val="ListParagraph"/>
              <w:numPr>
                <w:ilvl w:val="0"/>
                <w:numId w:val="2"/>
              </w:numPr>
              <w:jc w:val="both"/>
              <w:rPr>
                <w:rFonts w:ascii="Arial" w:hAnsi="Arial" w:cs="Arial"/>
                <w:sz w:val="22"/>
                <w:szCs w:val="22"/>
              </w:rPr>
            </w:pPr>
            <w:r w:rsidRPr="00CE669B">
              <w:rPr>
                <w:rFonts w:ascii="Arial" w:hAnsi="Arial" w:cs="Arial"/>
                <w:sz w:val="22"/>
                <w:szCs w:val="22"/>
              </w:rPr>
              <w:t>(UFS)</w:t>
            </w:r>
          </w:p>
        </w:tc>
      </w:tr>
      <w:tr w:rsidR="00772C0D" w:rsidRPr="00CE669B" w14:paraId="3B9A7B6F" w14:textId="77777777" w:rsidTr="00772C0D">
        <w:tc>
          <w:tcPr>
            <w:tcW w:w="9021" w:type="dxa"/>
          </w:tcPr>
          <w:p w14:paraId="488F46C3" w14:textId="77777777" w:rsidR="00772C0D" w:rsidRPr="00CE669B" w:rsidRDefault="00772C0D" w:rsidP="00CE669B">
            <w:pPr>
              <w:pStyle w:val="ListParagraph"/>
              <w:numPr>
                <w:ilvl w:val="0"/>
                <w:numId w:val="2"/>
              </w:numPr>
              <w:jc w:val="both"/>
              <w:rPr>
                <w:rFonts w:ascii="Arial" w:hAnsi="Arial" w:cs="Arial"/>
                <w:sz w:val="22"/>
                <w:szCs w:val="22"/>
              </w:rPr>
            </w:pPr>
            <w:r w:rsidRPr="00CE669B">
              <w:rPr>
                <w:rFonts w:ascii="Arial" w:hAnsi="Arial" w:cs="Arial"/>
                <w:sz w:val="22"/>
                <w:szCs w:val="22"/>
              </w:rPr>
              <w:t xml:space="preserve"> (Wits)</w:t>
            </w:r>
          </w:p>
        </w:tc>
      </w:tr>
      <w:tr w:rsidR="00772C0D" w:rsidRPr="00CE669B" w14:paraId="73B51724" w14:textId="77777777" w:rsidTr="00772C0D">
        <w:tc>
          <w:tcPr>
            <w:tcW w:w="9021" w:type="dxa"/>
          </w:tcPr>
          <w:p w14:paraId="307E2DF0" w14:textId="784E6D0F" w:rsidR="00772C0D" w:rsidRPr="00CE669B" w:rsidRDefault="00772C0D" w:rsidP="00CE669B">
            <w:pPr>
              <w:pStyle w:val="ListParagraph"/>
              <w:ind w:left="0"/>
              <w:jc w:val="both"/>
              <w:rPr>
                <w:rFonts w:ascii="Arial" w:hAnsi="Arial" w:cs="Arial"/>
                <w:sz w:val="22"/>
                <w:szCs w:val="22"/>
              </w:rPr>
            </w:pPr>
          </w:p>
        </w:tc>
      </w:tr>
    </w:tbl>
    <w:p w14:paraId="05AFA0EF" w14:textId="77777777" w:rsidR="000D4808" w:rsidRPr="00CE669B" w:rsidRDefault="000D4808" w:rsidP="00CE669B">
      <w:pPr>
        <w:jc w:val="both"/>
        <w:rPr>
          <w:rFonts w:ascii="Arial" w:hAnsi="Arial" w:cs="Arial"/>
          <w:sz w:val="22"/>
          <w:szCs w:val="22"/>
          <w:u w:val="single"/>
        </w:rPr>
      </w:pPr>
      <w:r w:rsidRPr="00CE669B">
        <w:rPr>
          <w:rFonts w:ascii="Arial" w:hAnsi="Arial" w:cs="Arial"/>
          <w:sz w:val="22"/>
          <w:szCs w:val="22"/>
          <w:u w:val="single"/>
        </w:rPr>
        <w:t>Professional Review</w:t>
      </w:r>
    </w:p>
    <w:p w14:paraId="3DBDA6A0" w14:textId="77777777" w:rsidR="000D4808" w:rsidRPr="00CE669B" w:rsidRDefault="000D4808" w:rsidP="00CE669B">
      <w:pPr>
        <w:jc w:val="both"/>
        <w:rPr>
          <w:rFonts w:ascii="Arial" w:hAnsi="Arial" w:cs="Arial"/>
          <w:sz w:val="22"/>
          <w:szCs w:val="22"/>
        </w:rPr>
      </w:pPr>
    </w:p>
    <w:tbl>
      <w:tblPr>
        <w:tblStyle w:val="TableGrid"/>
        <w:tblW w:w="0" w:type="auto"/>
        <w:tblInd w:w="-5" w:type="dxa"/>
        <w:tblLook w:val="04A0" w:firstRow="1" w:lastRow="0" w:firstColumn="1" w:lastColumn="0" w:noHBand="0" w:noVBand="1"/>
      </w:tblPr>
      <w:tblGrid>
        <w:gridCol w:w="9021"/>
      </w:tblGrid>
      <w:tr w:rsidR="00772C0D" w:rsidRPr="00CE669B" w14:paraId="7678FD37" w14:textId="77777777" w:rsidTr="00772C0D">
        <w:tc>
          <w:tcPr>
            <w:tcW w:w="9021" w:type="dxa"/>
          </w:tcPr>
          <w:p w14:paraId="6CE05DBD" w14:textId="77777777" w:rsidR="00772C0D" w:rsidRPr="00CE669B" w:rsidRDefault="00772C0D" w:rsidP="00CE669B">
            <w:pPr>
              <w:pStyle w:val="ListParagraph"/>
              <w:numPr>
                <w:ilvl w:val="0"/>
                <w:numId w:val="3"/>
              </w:numPr>
              <w:jc w:val="both"/>
              <w:rPr>
                <w:rFonts w:ascii="Arial" w:hAnsi="Arial" w:cs="Arial"/>
                <w:sz w:val="22"/>
                <w:szCs w:val="22"/>
              </w:rPr>
            </w:pPr>
            <w:r w:rsidRPr="00CE669B">
              <w:rPr>
                <w:rFonts w:ascii="Arial" w:hAnsi="Arial" w:cs="Arial"/>
                <w:sz w:val="22"/>
                <w:szCs w:val="22"/>
              </w:rPr>
              <w:t xml:space="preserve"> (Rhodes)</w:t>
            </w:r>
          </w:p>
        </w:tc>
      </w:tr>
      <w:tr w:rsidR="00772C0D" w:rsidRPr="00CE669B" w14:paraId="30E728EE" w14:textId="77777777" w:rsidTr="00772C0D">
        <w:tc>
          <w:tcPr>
            <w:tcW w:w="9021" w:type="dxa"/>
          </w:tcPr>
          <w:p w14:paraId="1A971401" w14:textId="77777777" w:rsidR="00772C0D" w:rsidRPr="00CE669B" w:rsidRDefault="00772C0D" w:rsidP="00CE669B">
            <w:pPr>
              <w:pStyle w:val="ListParagraph"/>
              <w:numPr>
                <w:ilvl w:val="0"/>
                <w:numId w:val="3"/>
              </w:numPr>
              <w:jc w:val="both"/>
              <w:rPr>
                <w:rFonts w:ascii="Arial" w:hAnsi="Arial" w:cs="Arial"/>
                <w:sz w:val="22"/>
                <w:szCs w:val="22"/>
              </w:rPr>
            </w:pPr>
            <w:r w:rsidRPr="00CE669B">
              <w:rPr>
                <w:rFonts w:ascii="Arial" w:hAnsi="Arial" w:cs="Arial"/>
                <w:sz w:val="22"/>
                <w:szCs w:val="22"/>
              </w:rPr>
              <w:t>(UNISA)</w:t>
            </w:r>
          </w:p>
        </w:tc>
      </w:tr>
      <w:tr w:rsidR="00772C0D" w:rsidRPr="00CE669B" w14:paraId="1370ED81" w14:textId="77777777" w:rsidTr="00772C0D">
        <w:tc>
          <w:tcPr>
            <w:tcW w:w="9021" w:type="dxa"/>
          </w:tcPr>
          <w:p w14:paraId="2F19FFA3" w14:textId="77777777" w:rsidR="00772C0D" w:rsidRPr="00CE669B" w:rsidRDefault="00772C0D" w:rsidP="00CE669B">
            <w:pPr>
              <w:pStyle w:val="ListParagraph"/>
              <w:numPr>
                <w:ilvl w:val="0"/>
                <w:numId w:val="3"/>
              </w:numPr>
              <w:jc w:val="both"/>
              <w:rPr>
                <w:rFonts w:ascii="Arial" w:hAnsi="Arial" w:cs="Arial"/>
                <w:sz w:val="22"/>
                <w:szCs w:val="22"/>
              </w:rPr>
            </w:pPr>
            <w:r w:rsidRPr="00CE669B">
              <w:rPr>
                <w:rFonts w:ascii="Arial" w:hAnsi="Arial" w:cs="Arial"/>
                <w:sz w:val="22"/>
                <w:szCs w:val="22"/>
              </w:rPr>
              <w:t>(NWU Mafikeng)</w:t>
            </w:r>
          </w:p>
        </w:tc>
      </w:tr>
      <w:tr w:rsidR="00772C0D" w:rsidRPr="00CE669B" w14:paraId="2D61AED7" w14:textId="77777777" w:rsidTr="00772C0D">
        <w:tc>
          <w:tcPr>
            <w:tcW w:w="9021" w:type="dxa"/>
          </w:tcPr>
          <w:p w14:paraId="6E5426CE" w14:textId="3A50EE91" w:rsidR="00772C0D" w:rsidRPr="00CE669B" w:rsidRDefault="00772C0D" w:rsidP="00CE669B">
            <w:pPr>
              <w:pStyle w:val="ListParagraph"/>
              <w:ind w:left="0"/>
              <w:jc w:val="both"/>
              <w:rPr>
                <w:rFonts w:ascii="Arial" w:hAnsi="Arial" w:cs="Arial"/>
                <w:sz w:val="22"/>
                <w:szCs w:val="22"/>
              </w:rPr>
            </w:pPr>
          </w:p>
        </w:tc>
      </w:tr>
    </w:tbl>
    <w:p w14:paraId="484DB664" w14:textId="77777777" w:rsidR="000D4808" w:rsidRPr="00CE669B" w:rsidRDefault="000D4808" w:rsidP="00CE669B">
      <w:pPr>
        <w:jc w:val="both"/>
        <w:rPr>
          <w:rFonts w:ascii="Arial" w:hAnsi="Arial" w:cs="Arial"/>
          <w:b/>
          <w:sz w:val="22"/>
          <w:szCs w:val="22"/>
        </w:rPr>
      </w:pPr>
      <w:r w:rsidRPr="00CE669B">
        <w:rPr>
          <w:rFonts w:ascii="Arial" w:hAnsi="Arial" w:cs="Arial"/>
          <w:b/>
          <w:sz w:val="22"/>
          <w:szCs w:val="22"/>
        </w:rPr>
        <w:t xml:space="preserve"> </w:t>
      </w:r>
    </w:p>
    <w:p w14:paraId="19C9AC6A" w14:textId="751BC482" w:rsidR="00031F87" w:rsidRPr="00CE669B" w:rsidRDefault="00031F87" w:rsidP="00CE669B">
      <w:pPr>
        <w:jc w:val="both"/>
        <w:rPr>
          <w:rFonts w:ascii="Arial" w:hAnsi="Arial" w:cs="Arial"/>
          <w:sz w:val="22"/>
          <w:szCs w:val="22"/>
          <w:u w:val="single"/>
        </w:rPr>
      </w:pPr>
      <w:r w:rsidRPr="00CE669B">
        <w:rPr>
          <w:rFonts w:ascii="Arial" w:hAnsi="Arial" w:cs="Arial"/>
          <w:sz w:val="22"/>
          <w:szCs w:val="22"/>
          <w:u w:val="single"/>
        </w:rPr>
        <w:t>Research Chair Review</w:t>
      </w:r>
    </w:p>
    <w:p w14:paraId="454E9966" w14:textId="77777777" w:rsidR="00031F87" w:rsidRPr="00CE669B" w:rsidRDefault="00031F87" w:rsidP="00CE669B">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031F87" w:rsidRPr="00CE669B" w14:paraId="76A57321" w14:textId="77777777" w:rsidTr="00031F87">
        <w:tc>
          <w:tcPr>
            <w:tcW w:w="9016" w:type="dxa"/>
          </w:tcPr>
          <w:p w14:paraId="26CF3809" w14:textId="77777777" w:rsidR="00031F87" w:rsidRPr="00CE669B" w:rsidRDefault="00031F87" w:rsidP="00CE669B">
            <w:pPr>
              <w:pStyle w:val="ListParagraph"/>
              <w:numPr>
                <w:ilvl w:val="0"/>
                <w:numId w:val="6"/>
              </w:numPr>
              <w:jc w:val="both"/>
              <w:rPr>
                <w:rFonts w:ascii="Arial" w:hAnsi="Arial" w:cs="Arial"/>
                <w:sz w:val="22"/>
                <w:szCs w:val="22"/>
              </w:rPr>
            </w:pPr>
            <w:r w:rsidRPr="00CE669B">
              <w:rPr>
                <w:rFonts w:ascii="Arial" w:hAnsi="Arial" w:cs="Arial"/>
                <w:sz w:val="22"/>
                <w:szCs w:val="22"/>
              </w:rPr>
              <w:t>University of Cape Town</w:t>
            </w:r>
          </w:p>
        </w:tc>
      </w:tr>
      <w:tr w:rsidR="00031F87" w:rsidRPr="00CE669B" w14:paraId="336214FF" w14:textId="77777777" w:rsidTr="00031F87">
        <w:tc>
          <w:tcPr>
            <w:tcW w:w="9016" w:type="dxa"/>
          </w:tcPr>
          <w:p w14:paraId="443EAC3A" w14:textId="77777777" w:rsidR="00031F87" w:rsidRPr="00CE669B" w:rsidRDefault="00031F87" w:rsidP="00CE669B">
            <w:pPr>
              <w:pStyle w:val="ListParagraph"/>
              <w:numPr>
                <w:ilvl w:val="0"/>
                <w:numId w:val="6"/>
              </w:numPr>
              <w:jc w:val="both"/>
              <w:rPr>
                <w:rFonts w:ascii="Arial" w:hAnsi="Arial" w:cs="Arial"/>
                <w:sz w:val="22"/>
                <w:szCs w:val="22"/>
              </w:rPr>
            </w:pPr>
            <w:r w:rsidRPr="00CE669B">
              <w:rPr>
                <w:rFonts w:ascii="Arial" w:hAnsi="Arial" w:cs="Arial"/>
                <w:sz w:val="22"/>
                <w:szCs w:val="22"/>
              </w:rPr>
              <w:t>University of South Africa</w:t>
            </w:r>
          </w:p>
        </w:tc>
      </w:tr>
      <w:tr w:rsidR="00031F87" w:rsidRPr="00CE669B" w14:paraId="3D72C243" w14:textId="77777777" w:rsidTr="00031F87">
        <w:tc>
          <w:tcPr>
            <w:tcW w:w="9016" w:type="dxa"/>
          </w:tcPr>
          <w:p w14:paraId="54CC5201" w14:textId="77777777" w:rsidR="00031F87" w:rsidRPr="00CE669B" w:rsidRDefault="00031F87" w:rsidP="00CE669B">
            <w:pPr>
              <w:pStyle w:val="ListParagraph"/>
              <w:numPr>
                <w:ilvl w:val="0"/>
                <w:numId w:val="6"/>
              </w:numPr>
              <w:jc w:val="both"/>
              <w:rPr>
                <w:rFonts w:ascii="Arial" w:hAnsi="Arial" w:cs="Arial"/>
                <w:sz w:val="22"/>
                <w:szCs w:val="22"/>
              </w:rPr>
            </w:pPr>
            <w:r w:rsidRPr="00CE669B">
              <w:rPr>
                <w:rFonts w:ascii="Arial" w:hAnsi="Arial" w:cs="Arial"/>
                <w:sz w:val="22"/>
                <w:szCs w:val="22"/>
              </w:rPr>
              <w:t xml:space="preserve"> University of the Witwatersrand</w:t>
            </w:r>
          </w:p>
        </w:tc>
      </w:tr>
    </w:tbl>
    <w:p w14:paraId="0EE2ABAB" w14:textId="77777777" w:rsidR="00031F87" w:rsidRPr="00CE669B" w:rsidRDefault="00031F87" w:rsidP="00CE669B">
      <w:pPr>
        <w:jc w:val="both"/>
        <w:rPr>
          <w:rFonts w:ascii="Arial" w:hAnsi="Arial" w:cs="Arial"/>
          <w:b/>
          <w:sz w:val="22"/>
          <w:szCs w:val="22"/>
        </w:rPr>
      </w:pPr>
    </w:p>
    <w:p w14:paraId="6EA5D5A8" w14:textId="77777777" w:rsidR="00031F87" w:rsidRPr="00CE669B" w:rsidRDefault="00031F87" w:rsidP="00CE669B">
      <w:pPr>
        <w:jc w:val="both"/>
        <w:rPr>
          <w:rFonts w:ascii="Arial" w:hAnsi="Arial" w:cs="Arial"/>
          <w:b/>
          <w:sz w:val="22"/>
          <w:szCs w:val="22"/>
        </w:rPr>
      </w:pPr>
    </w:p>
    <w:p w14:paraId="685AE88D" w14:textId="64B0D344" w:rsidR="000D4808" w:rsidRPr="00CE669B" w:rsidRDefault="00772C0D" w:rsidP="00CE669B">
      <w:pPr>
        <w:jc w:val="both"/>
        <w:rPr>
          <w:rFonts w:ascii="Arial" w:hAnsi="Arial" w:cs="Arial"/>
          <w:b/>
          <w:sz w:val="22"/>
          <w:szCs w:val="22"/>
        </w:rPr>
      </w:pPr>
      <w:r w:rsidRPr="00CE669B">
        <w:rPr>
          <w:rFonts w:ascii="Arial" w:hAnsi="Arial" w:cs="Arial"/>
          <w:b/>
          <w:sz w:val="22"/>
          <w:szCs w:val="22"/>
        </w:rPr>
        <w:t>INTERNATIONAL ACADEMIC ENGAGEMENT</w:t>
      </w:r>
    </w:p>
    <w:p w14:paraId="1864A23B" w14:textId="6BFCCEA1" w:rsidR="00772C0D" w:rsidRPr="00CE669B" w:rsidRDefault="00772C0D" w:rsidP="00CE669B">
      <w:pPr>
        <w:jc w:val="both"/>
        <w:rPr>
          <w:rFonts w:ascii="Arial" w:hAnsi="Arial" w:cs="Arial"/>
          <w:b/>
          <w:sz w:val="22"/>
          <w:szCs w:val="22"/>
        </w:rPr>
      </w:pPr>
    </w:p>
    <w:p w14:paraId="5C8FDBDD" w14:textId="77777777" w:rsidR="00772C0D" w:rsidRPr="00CE669B" w:rsidRDefault="00772C0D" w:rsidP="00CE669B">
      <w:pPr>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12075F" w:rsidRPr="00CE669B" w14:paraId="3B419501" w14:textId="77777777" w:rsidTr="0012075F">
        <w:tc>
          <w:tcPr>
            <w:tcW w:w="9016" w:type="dxa"/>
          </w:tcPr>
          <w:p w14:paraId="06AD23C3" w14:textId="77777777" w:rsidR="0012075F" w:rsidRPr="00CE669B" w:rsidRDefault="0012075F" w:rsidP="00CE669B">
            <w:pPr>
              <w:jc w:val="both"/>
              <w:rPr>
                <w:rFonts w:ascii="Arial" w:hAnsi="Arial" w:cs="Arial"/>
                <w:b/>
                <w:sz w:val="22"/>
                <w:szCs w:val="22"/>
              </w:rPr>
            </w:pPr>
            <w:r w:rsidRPr="00CE669B">
              <w:rPr>
                <w:rFonts w:ascii="Arial" w:hAnsi="Arial" w:cs="Arial"/>
                <w:sz w:val="22"/>
                <w:szCs w:val="22"/>
              </w:rPr>
              <w:t>Ag Chair Coordinating Committee African Network of Constitutional Lawyers (ANCL) 2017-2021</w:t>
            </w:r>
          </w:p>
        </w:tc>
      </w:tr>
      <w:tr w:rsidR="0012075F" w:rsidRPr="00CE669B" w14:paraId="79D6935A" w14:textId="77777777" w:rsidTr="0012075F">
        <w:tc>
          <w:tcPr>
            <w:tcW w:w="9016" w:type="dxa"/>
          </w:tcPr>
          <w:p w14:paraId="5DFE24CC" w14:textId="77777777" w:rsidR="0012075F" w:rsidRPr="00CE669B" w:rsidRDefault="0012075F" w:rsidP="00CE669B">
            <w:pPr>
              <w:jc w:val="both"/>
              <w:rPr>
                <w:rFonts w:ascii="Arial" w:hAnsi="Arial" w:cs="Arial"/>
                <w:sz w:val="22"/>
                <w:szCs w:val="22"/>
              </w:rPr>
            </w:pPr>
          </w:p>
        </w:tc>
      </w:tr>
      <w:tr w:rsidR="0012075F" w:rsidRPr="00CE669B" w14:paraId="223F8B6D" w14:textId="77777777" w:rsidTr="0012075F">
        <w:tc>
          <w:tcPr>
            <w:tcW w:w="9016" w:type="dxa"/>
          </w:tcPr>
          <w:p w14:paraId="37DFDD74" w14:textId="77777777" w:rsidR="0012075F" w:rsidRPr="00CE669B" w:rsidRDefault="0012075F" w:rsidP="00CE669B">
            <w:pPr>
              <w:jc w:val="both"/>
              <w:rPr>
                <w:rFonts w:ascii="Arial" w:hAnsi="Arial" w:cs="Arial"/>
                <w:sz w:val="22"/>
                <w:szCs w:val="22"/>
              </w:rPr>
            </w:pPr>
            <w:r w:rsidRPr="00CE669B">
              <w:rPr>
                <w:rFonts w:ascii="Arial" w:hAnsi="Arial" w:cs="Arial"/>
                <w:sz w:val="22"/>
                <w:szCs w:val="22"/>
              </w:rPr>
              <w:t>Member, Governing Committee of the International Association of Constitutional Lawyers (IACL) 2013- 2018</w:t>
            </w:r>
          </w:p>
        </w:tc>
      </w:tr>
      <w:tr w:rsidR="0012075F" w:rsidRPr="00CE669B" w14:paraId="48CDD78B" w14:textId="77777777" w:rsidTr="0012075F">
        <w:tc>
          <w:tcPr>
            <w:tcW w:w="9016" w:type="dxa"/>
          </w:tcPr>
          <w:p w14:paraId="7AD497BB" w14:textId="77777777" w:rsidR="0012075F" w:rsidRPr="00CE669B" w:rsidRDefault="0012075F" w:rsidP="00CE669B">
            <w:pPr>
              <w:jc w:val="both"/>
              <w:rPr>
                <w:rFonts w:ascii="Arial" w:hAnsi="Arial" w:cs="Arial"/>
                <w:sz w:val="22"/>
                <w:szCs w:val="22"/>
              </w:rPr>
            </w:pPr>
          </w:p>
        </w:tc>
      </w:tr>
      <w:tr w:rsidR="0012075F" w:rsidRPr="00CE669B" w14:paraId="039C1639" w14:textId="77777777" w:rsidTr="0012075F">
        <w:tc>
          <w:tcPr>
            <w:tcW w:w="9016" w:type="dxa"/>
          </w:tcPr>
          <w:p w14:paraId="1BD2DE05" w14:textId="77777777" w:rsidR="0012075F" w:rsidRPr="00CE669B" w:rsidRDefault="0012075F" w:rsidP="00CE669B">
            <w:pPr>
              <w:jc w:val="both"/>
              <w:rPr>
                <w:rFonts w:ascii="Arial" w:hAnsi="Arial" w:cs="Arial"/>
                <w:sz w:val="22"/>
                <w:szCs w:val="22"/>
              </w:rPr>
            </w:pPr>
            <w:r w:rsidRPr="00CE669B">
              <w:rPr>
                <w:rFonts w:ascii="Arial" w:hAnsi="Arial" w:cs="Arial"/>
                <w:sz w:val="22"/>
                <w:szCs w:val="22"/>
              </w:rPr>
              <w:t>Member Governing Committee of the African Network of Constitutional Lawyers (2007-2009) (2009- 2011).</w:t>
            </w:r>
          </w:p>
        </w:tc>
      </w:tr>
      <w:tr w:rsidR="0012075F" w:rsidRPr="00CE669B" w14:paraId="16BED23F" w14:textId="77777777" w:rsidTr="0012075F">
        <w:tc>
          <w:tcPr>
            <w:tcW w:w="9016" w:type="dxa"/>
          </w:tcPr>
          <w:p w14:paraId="160D4939" w14:textId="77777777" w:rsidR="0012075F" w:rsidRPr="00CE669B" w:rsidRDefault="0012075F" w:rsidP="00CE669B">
            <w:pPr>
              <w:jc w:val="both"/>
              <w:rPr>
                <w:rFonts w:ascii="Arial" w:hAnsi="Arial" w:cs="Arial"/>
                <w:sz w:val="22"/>
                <w:szCs w:val="22"/>
              </w:rPr>
            </w:pPr>
          </w:p>
        </w:tc>
      </w:tr>
      <w:tr w:rsidR="0012075F" w:rsidRPr="00CE669B" w14:paraId="280FA3CD" w14:textId="77777777" w:rsidTr="0012075F">
        <w:tc>
          <w:tcPr>
            <w:tcW w:w="9016" w:type="dxa"/>
          </w:tcPr>
          <w:p w14:paraId="319479C1" w14:textId="77777777" w:rsidR="0012075F" w:rsidRPr="00CE669B" w:rsidRDefault="0012075F" w:rsidP="00CE669B">
            <w:pPr>
              <w:jc w:val="both"/>
              <w:rPr>
                <w:rFonts w:ascii="Arial" w:hAnsi="Arial" w:cs="Arial"/>
                <w:sz w:val="22"/>
                <w:szCs w:val="22"/>
              </w:rPr>
            </w:pPr>
            <w:r w:rsidRPr="00CE669B">
              <w:rPr>
                <w:rFonts w:ascii="Arial" w:hAnsi="Arial" w:cs="Arial"/>
                <w:sz w:val="22"/>
                <w:szCs w:val="22"/>
              </w:rPr>
              <w:t>Member, Program Committee of the African Consortium of Law and Religion Scholars (ACLARS) (2016- 2020).</w:t>
            </w:r>
          </w:p>
        </w:tc>
      </w:tr>
      <w:tr w:rsidR="001E5617" w:rsidRPr="00CE669B" w14:paraId="2B0963F9" w14:textId="77777777" w:rsidTr="0012075F">
        <w:tc>
          <w:tcPr>
            <w:tcW w:w="9016" w:type="dxa"/>
          </w:tcPr>
          <w:p w14:paraId="5E5CD94E" w14:textId="649BF50D" w:rsidR="001E5617" w:rsidRPr="00CE669B" w:rsidRDefault="001E5617" w:rsidP="00CE669B">
            <w:pPr>
              <w:jc w:val="both"/>
              <w:rPr>
                <w:rFonts w:ascii="Arial" w:hAnsi="Arial" w:cs="Arial"/>
                <w:sz w:val="22"/>
                <w:szCs w:val="22"/>
              </w:rPr>
            </w:pPr>
            <w:r w:rsidRPr="00CE669B">
              <w:rPr>
                <w:rFonts w:ascii="Arial" w:hAnsi="Arial" w:cs="Arial"/>
                <w:sz w:val="22"/>
                <w:szCs w:val="22"/>
              </w:rPr>
              <w:t xml:space="preserve">Visiting Professor  Madona University Nigeria </w:t>
            </w:r>
          </w:p>
        </w:tc>
      </w:tr>
      <w:tr w:rsidR="001E5617" w:rsidRPr="00CE669B" w14:paraId="3D946373" w14:textId="77777777" w:rsidTr="0012075F">
        <w:tc>
          <w:tcPr>
            <w:tcW w:w="9016" w:type="dxa"/>
          </w:tcPr>
          <w:p w14:paraId="125AB9BE" w14:textId="7BDD5ADC" w:rsidR="001E5617" w:rsidRPr="00CE669B" w:rsidRDefault="001E5617" w:rsidP="00CE669B">
            <w:pPr>
              <w:jc w:val="both"/>
              <w:rPr>
                <w:rFonts w:ascii="Arial" w:hAnsi="Arial" w:cs="Arial"/>
                <w:sz w:val="22"/>
                <w:szCs w:val="22"/>
              </w:rPr>
            </w:pPr>
            <w:r w:rsidRPr="00CE669B">
              <w:rPr>
                <w:rFonts w:ascii="Arial" w:hAnsi="Arial" w:cs="Arial"/>
                <w:sz w:val="22"/>
                <w:szCs w:val="22"/>
              </w:rPr>
              <w:t xml:space="preserve">   Member African Union Working Group on Drafting Model Laws on Traffic in Cultural      Goods 2015- 2018</w:t>
            </w:r>
          </w:p>
        </w:tc>
      </w:tr>
      <w:tr w:rsidR="001E5617" w:rsidRPr="00CE669B" w14:paraId="6E4612B4" w14:textId="77777777" w:rsidTr="0012075F">
        <w:tc>
          <w:tcPr>
            <w:tcW w:w="9016" w:type="dxa"/>
          </w:tcPr>
          <w:p w14:paraId="3EFC4093" w14:textId="74455327" w:rsidR="001E5617" w:rsidRPr="00CE669B" w:rsidRDefault="001E5617" w:rsidP="00CE669B">
            <w:pPr>
              <w:jc w:val="both"/>
              <w:rPr>
                <w:rFonts w:ascii="Arial" w:hAnsi="Arial" w:cs="Arial"/>
                <w:sz w:val="22"/>
                <w:szCs w:val="22"/>
              </w:rPr>
            </w:pPr>
            <w:r w:rsidRPr="00CE669B">
              <w:rPr>
                <w:rFonts w:ascii="Arial" w:hAnsi="Arial" w:cs="Arial"/>
                <w:sz w:val="22"/>
                <w:szCs w:val="22"/>
              </w:rPr>
              <w:t>Advisory Board of the Centre for Legal Integration in Africa  University of the Western Cape 2020-2023</w:t>
            </w:r>
          </w:p>
        </w:tc>
      </w:tr>
    </w:tbl>
    <w:p w14:paraId="17D8BF17" w14:textId="77777777" w:rsidR="000D4808" w:rsidRPr="00CE669B" w:rsidRDefault="000D4808" w:rsidP="00CE669B">
      <w:pPr>
        <w:jc w:val="both"/>
        <w:rPr>
          <w:rFonts w:ascii="Arial" w:hAnsi="Arial" w:cs="Arial"/>
          <w:sz w:val="22"/>
          <w:szCs w:val="22"/>
        </w:rPr>
      </w:pPr>
    </w:p>
    <w:p w14:paraId="71278455" w14:textId="77777777" w:rsidR="000D4808" w:rsidRPr="00CE669B" w:rsidRDefault="000D4808" w:rsidP="00CE669B">
      <w:pPr>
        <w:jc w:val="both"/>
        <w:rPr>
          <w:rFonts w:ascii="Arial" w:hAnsi="Arial" w:cs="Arial"/>
          <w:b/>
          <w:sz w:val="22"/>
          <w:szCs w:val="22"/>
        </w:rPr>
      </w:pPr>
      <w:r w:rsidRPr="00CE669B">
        <w:rPr>
          <w:rFonts w:ascii="Arial" w:hAnsi="Arial" w:cs="Arial"/>
          <w:b/>
          <w:sz w:val="22"/>
          <w:szCs w:val="22"/>
        </w:rPr>
        <w:t>South Africa National Research Foundation Personal Rating</w:t>
      </w:r>
    </w:p>
    <w:tbl>
      <w:tblPr>
        <w:tblStyle w:val="TableGrid"/>
        <w:tblW w:w="0" w:type="auto"/>
        <w:tblLook w:val="04A0" w:firstRow="1" w:lastRow="0" w:firstColumn="1" w:lastColumn="0" w:noHBand="0" w:noVBand="1"/>
      </w:tblPr>
      <w:tblGrid>
        <w:gridCol w:w="9016"/>
      </w:tblGrid>
      <w:tr w:rsidR="0012075F" w:rsidRPr="00CE669B" w14:paraId="07E42125" w14:textId="77777777" w:rsidTr="0012075F">
        <w:tc>
          <w:tcPr>
            <w:tcW w:w="9016" w:type="dxa"/>
          </w:tcPr>
          <w:p w14:paraId="4FEB107B" w14:textId="77777777" w:rsidR="0012075F" w:rsidRPr="00CE669B" w:rsidRDefault="0012075F" w:rsidP="00CE669B">
            <w:pPr>
              <w:jc w:val="both"/>
              <w:rPr>
                <w:rFonts w:ascii="Arial" w:hAnsi="Arial" w:cs="Arial"/>
                <w:b/>
                <w:sz w:val="22"/>
                <w:szCs w:val="22"/>
              </w:rPr>
            </w:pPr>
          </w:p>
        </w:tc>
      </w:tr>
      <w:tr w:rsidR="0012075F" w:rsidRPr="00CE669B" w14:paraId="61A24D82" w14:textId="77777777" w:rsidTr="0012075F">
        <w:tc>
          <w:tcPr>
            <w:tcW w:w="9016" w:type="dxa"/>
          </w:tcPr>
          <w:p w14:paraId="55D82F7A" w14:textId="68791B82" w:rsidR="0012075F" w:rsidRPr="00CE669B" w:rsidRDefault="00C52BB6" w:rsidP="00CE669B">
            <w:pPr>
              <w:jc w:val="both"/>
              <w:rPr>
                <w:rFonts w:ascii="Arial" w:hAnsi="Arial" w:cs="Arial"/>
                <w:sz w:val="22"/>
                <w:szCs w:val="22"/>
              </w:rPr>
            </w:pPr>
            <w:r w:rsidRPr="00CE669B">
              <w:rPr>
                <w:rFonts w:ascii="Arial" w:hAnsi="Arial" w:cs="Arial"/>
                <w:sz w:val="22"/>
                <w:szCs w:val="22"/>
              </w:rPr>
              <w:t xml:space="preserve"> C1- (Jan 2018</w:t>
            </w:r>
            <w:r w:rsidR="0012075F" w:rsidRPr="00CE669B">
              <w:rPr>
                <w:rFonts w:ascii="Arial" w:hAnsi="Arial" w:cs="Arial"/>
                <w:sz w:val="22"/>
                <w:szCs w:val="22"/>
              </w:rPr>
              <w:t>)</w:t>
            </w:r>
          </w:p>
        </w:tc>
      </w:tr>
      <w:tr w:rsidR="0012075F" w:rsidRPr="00CE669B" w14:paraId="356AFD88" w14:textId="77777777" w:rsidTr="0012075F">
        <w:tc>
          <w:tcPr>
            <w:tcW w:w="9016" w:type="dxa"/>
          </w:tcPr>
          <w:p w14:paraId="2A846D89" w14:textId="77777777" w:rsidR="0012075F" w:rsidRPr="00CE669B" w:rsidRDefault="0012075F" w:rsidP="00CE669B">
            <w:pPr>
              <w:jc w:val="both"/>
              <w:rPr>
                <w:rFonts w:ascii="Arial" w:hAnsi="Arial" w:cs="Arial"/>
                <w:sz w:val="22"/>
                <w:szCs w:val="22"/>
              </w:rPr>
            </w:pPr>
          </w:p>
        </w:tc>
      </w:tr>
    </w:tbl>
    <w:p w14:paraId="019F298F" w14:textId="77777777" w:rsidR="00772C0D" w:rsidRPr="00CE669B" w:rsidRDefault="00772C0D" w:rsidP="00CE669B">
      <w:pPr>
        <w:jc w:val="both"/>
        <w:rPr>
          <w:rFonts w:ascii="Arial" w:hAnsi="Arial" w:cs="Arial"/>
          <w:b/>
          <w:sz w:val="22"/>
          <w:szCs w:val="22"/>
        </w:rPr>
      </w:pPr>
    </w:p>
    <w:p w14:paraId="71B50491" w14:textId="77777777" w:rsidR="00772C0D" w:rsidRPr="00CE669B" w:rsidRDefault="00772C0D" w:rsidP="00CE669B">
      <w:pPr>
        <w:jc w:val="both"/>
        <w:rPr>
          <w:rFonts w:ascii="Arial" w:hAnsi="Arial" w:cs="Arial"/>
          <w:b/>
          <w:sz w:val="22"/>
          <w:szCs w:val="22"/>
        </w:rPr>
      </w:pPr>
    </w:p>
    <w:p w14:paraId="26DC03E7" w14:textId="6BA345AE" w:rsidR="00A20BF2" w:rsidRPr="00CE669B" w:rsidRDefault="00A20BF2" w:rsidP="00CE669B">
      <w:pPr>
        <w:jc w:val="both"/>
        <w:rPr>
          <w:rFonts w:ascii="Arial" w:hAnsi="Arial" w:cs="Arial"/>
          <w:b/>
          <w:sz w:val="22"/>
          <w:szCs w:val="22"/>
        </w:rPr>
      </w:pPr>
      <w:r w:rsidRPr="00CE669B">
        <w:rPr>
          <w:rFonts w:ascii="Arial" w:hAnsi="Arial" w:cs="Arial"/>
          <w:b/>
          <w:sz w:val="22"/>
          <w:szCs w:val="22"/>
        </w:rPr>
        <w:t>WORLD INTELLECTUAL PROPERTY ORGANISATION- WIPO TUTORSHIP</w:t>
      </w:r>
    </w:p>
    <w:p w14:paraId="12E1FA35" w14:textId="4E26FEA6" w:rsidR="00A20BF2" w:rsidRPr="00CE669B" w:rsidRDefault="00A20BF2" w:rsidP="00CE669B">
      <w:pPr>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12075F" w:rsidRPr="00CE669B" w14:paraId="2DC6FDD9" w14:textId="77777777" w:rsidTr="0012075F">
        <w:tc>
          <w:tcPr>
            <w:tcW w:w="9016" w:type="dxa"/>
          </w:tcPr>
          <w:p w14:paraId="09877CAF" w14:textId="77777777" w:rsidR="0012075F" w:rsidRPr="00CE669B" w:rsidRDefault="0012075F" w:rsidP="00CE669B">
            <w:pPr>
              <w:jc w:val="both"/>
              <w:rPr>
                <w:rFonts w:ascii="Arial" w:hAnsi="Arial" w:cs="Arial"/>
                <w:b/>
                <w:sz w:val="22"/>
                <w:szCs w:val="22"/>
                <w:u w:val="single"/>
              </w:rPr>
            </w:pPr>
            <w:r w:rsidRPr="00CE669B">
              <w:rPr>
                <w:rFonts w:ascii="Arial" w:hAnsi="Arial" w:cs="Arial"/>
                <w:b/>
                <w:sz w:val="22"/>
                <w:szCs w:val="22"/>
                <w:u w:val="single"/>
              </w:rPr>
              <w:t>DL 450e &amp; DL 450ESS</w:t>
            </w:r>
          </w:p>
        </w:tc>
      </w:tr>
      <w:tr w:rsidR="0012075F" w:rsidRPr="00CE669B" w14:paraId="503A2A15" w14:textId="77777777" w:rsidTr="0012075F">
        <w:tc>
          <w:tcPr>
            <w:tcW w:w="9016" w:type="dxa"/>
          </w:tcPr>
          <w:p w14:paraId="4605311E" w14:textId="77777777" w:rsidR="0012075F" w:rsidRPr="00CE669B" w:rsidRDefault="0012075F" w:rsidP="00CE669B">
            <w:pPr>
              <w:jc w:val="both"/>
              <w:rPr>
                <w:rFonts w:ascii="Arial" w:hAnsi="Arial" w:cs="Arial"/>
                <w:i/>
                <w:sz w:val="22"/>
                <w:szCs w:val="22"/>
              </w:rPr>
            </w:pPr>
            <w:r w:rsidRPr="00CE669B">
              <w:rPr>
                <w:rFonts w:ascii="Arial" w:hAnsi="Arial" w:cs="Arial"/>
                <w:i/>
                <w:sz w:val="22"/>
                <w:szCs w:val="22"/>
              </w:rPr>
              <w:t>2012- 2021</w:t>
            </w:r>
          </w:p>
        </w:tc>
      </w:tr>
      <w:tr w:rsidR="0012075F" w:rsidRPr="00CE669B" w14:paraId="164FB4EE" w14:textId="77777777" w:rsidTr="0012075F">
        <w:tc>
          <w:tcPr>
            <w:tcW w:w="9016" w:type="dxa"/>
          </w:tcPr>
          <w:p w14:paraId="626D4DD4" w14:textId="77777777" w:rsidR="0012075F" w:rsidRPr="00CE669B" w:rsidRDefault="0012075F" w:rsidP="00CE669B">
            <w:pPr>
              <w:jc w:val="both"/>
              <w:rPr>
                <w:rFonts w:ascii="Arial" w:hAnsi="Arial" w:cs="Arial"/>
                <w:b/>
                <w:sz w:val="22"/>
                <w:szCs w:val="22"/>
                <w:u w:val="single"/>
              </w:rPr>
            </w:pPr>
            <w:r w:rsidRPr="00CE669B">
              <w:rPr>
                <w:rFonts w:ascii="Arial" w:hAnsi="Arial" w:cs="Arial"/>
                <w:b/>
                <w:sz w:val="22"/>
                <w:szCs w:val="22"/>
                <w:u w:val="single"/>
              </w:rPr>
              <w:t>DL 450EAICC</w:t>
            </w:r>
          </w:p>
        </w:tc>
      </w:tr>
      <w:tr w:rsidR="0012075F" w:rsidRPr="00CE669B" w14:paraId="538CF466" w14:textId="77777777" w:rsidTr="0012075F">
        <w:tc>
          <w:tcPr>
            <w:tcW w:w="9016" w:type="dxa"/>
          </w:tcPr>
          <w:p w14:paraId="0ADCCC0E" w14:textId="77777777" w:rsidR="0012075F" w:rsidRPr="00CE669B" w:rsidRDefault="0012075F" w:rsidP="00CE669B">
            <w:pPr>
              <w:jc w:val="both"/>
              <w:rPr>
                <w:rFonts w:ascii="Arial" w:hAnsi="Arial" w:cs="Arial"/>
                <w:i/>
                <w:sz w:val="22"/>
                <w:szCs w:val="22"/>
              </w:rPr>
            </w:pPr>
            <w:r w:rsidRPr="00CE669B">
              <w:rPr>
                <w:rFonts w:ascii="Arial" w:hAnsi="Arial" w:cs="Arial"/>
                <w:i/>
                <w:sz w:val="22"/>
                <w:szCs w:val="22"/>
              </w:rPr>
              <w:t>2020</w:t>
            </w:r>
          </w:p>
        </w:tc>
      </w:tr>
      <w:tr w:rsidR="0012075F" w:rsidRPr="00CE669B" w14:paraId="5A0ED0A9" w14:textId="77777777" w:rsidTr="0012075F">
        <w:tc>
          <w:tcPr>
            <w:tcW w:w="9016" w:type="dxa"/>
          </w:tcPr>
          <w:p w14:paraId="6188D98D" w14:textId="77777777" w:rsidR="0012075F" w:rsidRPr="00CE669B" w:rsidRDefault="0012075F" w:rsidP="00CE669B">
            <w:pPr>
              <w:jc w:val="both"/>
              <w:rPr>
                <w:rFonts w:ascii="Arial" w:hAnsi="Arial" w:cs="Arial"/>
                <w:b/>
                <w:sz w:val="22"/>
                <w:szCs w:val="22"/>
                <w:u w:val="single"/>
              </w:rPr>
            </w:pPr>
            <w:r w:rsidRPr="00CE669B">
              <w:rPr>
                <w:rFonts w:ascii="Arial" w:hAnsi="Arial" w:cs="Arial"/>
                <w:b/>
                <w:sz w:val="22"/>
                <w:szCs w:val="22"/>
                <w:u w:val="single"/>
              </w:rPr>
              <w:t>DL4001E</w:t>
            </w:r>
          </w:p>
        </w:tc>
      </w:tr>
      <w:tr w:rsidR="0012075F" w:rsidRPr="00CE669B" w14:paraId="7935088F" w14:textId="77777777" w:rsidTr="0012075F">
        <w:tc>
          <w:tcPr>
            <w:tcW w:w="9016" w:type="dxa"/>
          </w:tcPr>
          <w:p w14:paraId="0567C674" w14:textId="77777777" w:rsidR="0012075F" w:rsidRPr="00CE669B" w:rsidRDefault="0012075F" w:rsidP="00CE669B">
            <w:pPr>
              <w:jc w:val="both"/>
              <w:rPr>
                <w:rFonts w:ascii="Arial" w:hAnsi="Arial" w:cs="Arial"/>
                <w:i/>
                <w:sz w:val="22"/>
                <w:szCs w:val="22"/>
              </w:rPr>
            </w:pPr>
            <w:r w:rsidRPr="00CE669B">
              <w:rPr>
                <w:rFonts w:ascii="Arial" w:hAnsi="Arial" w:cs="Arial"/>
                <w:i/>
                <w:sz w:val="22"/>
                <w:szCs w:val="22"/>
              </w:rPr>
              <w:t>2020</w:t>
            </w:r>
          </w:p>
        </w:tc>
      </w:tr>
      <w:tr w:rsidR="0012075F" w:rsidRPr="00CE669B" w14:paraId="5B2956B6" w14:textId="77777777" w:rsidTr="0012075F">
        <w:tc>
          <w:tcPr>
            <w:tcW w:w="9016" w:type="dxa"/>
          </w:tcPr>
          <w:p w14:paraId="02964D8A" w14:textId="77777777" w:rsidR="0012075F" w:rsidRPr="00CE669B" w:rsidRDefault="0012075F" w:rsidP="00CE669B">
            <w:pPr>
              <w:jc w:val="both"/>
              <w:rPr>
                <w:rFonts w:ascii="Arial" w:hAnsi="Arial" w:cs="Arial"/>
                <w:b/>
                <w:sz w:val="22"/>
                <w:szCs w:val="22"/>
                <w:u w:val="single"/>
              </w:rPr>
            </w:pPr>
            <w:r w:rsidRPr="00CE669B">
              <w:rPr>
                <w:rFonts w:ascii="Arial" w:hAnsi="Arial" w:cs="Arial"/>
                <w:b/>
                <w:sz w:val="22"/>
                <w:szCs w:val="22"/>
                <w:u w:val="single"/>
              </w:rPr>
              <w:t>DLMIPETZ</w:t>
            </w:r>
          </w:p>
        </w:tc>
      </w:tr>
      <w:tr w:rsidR="0012075F" w:rsidRPr="00CE669B" w14:paraId="3148720C" w14:textId="77777777" w:rsidTr="0012075F">
        <w:tc>
          <w:tcPr>
            <w:tcW w:w="9016" w:type="dxa"/>
          </w:tcPr>
          <w:p w14:paraId="5BF06B12" w14:textId="77777777" w:rsidR="0012075F" w:rsidRPr="00CE669B" w:rsidRDefault="0012075F" w:rsidP="00CE669B">
            <w:pPr>
              <w:jc w:val="both"/>
              <w:rPr>
                <w:rFonts w:ascii="Arial" w:hAnsi="Arial" w:cs="Arial"/>
                <w:i/>
                <w:sz w:val="22"/>
                <w:szCs w:val="22"/>
              </w:rPr>
            </w:pPr>
            <w:r w:rsidRPr="00CE669B">
              <w:rPr>
                <w:rFonts w:ascii="Arial" w:hAnsi="Arial" w:cs="Arial"/>
                <w:i/>
                <w:sz w:val="22"/>
                <w:szCs w:val="22"/>
              </w:rPr>
              <w:t>2020</w:t>
            </w:r>
          </w:p>
        </w:tc>
      </w:tr>
      <w:tr w:rsidR="0012075F" w:rsidRPr="00CE669B" w14:paraId="57D1494D" w14:textId="77777777" w:rsidTr="0012075F">
        <w:tc>
          <w:tcPr>
            <w:tcW w:w="9016" w:type="dxa"/>
          </w:tcPr>
          <w:p w14:paraId="434C0E66" w14:textId="18C066A4" w:rsidR="0012075F" w:rsidRPr="00CE669B" w:rsidRDefault="001E5617" w:rsidP="00CE669B">
            <w:pPr>
              <w:jc w:val="both"/>
              <w:rPr>
                <w:rFonts w:ascii="Arial" w:hAnsi="Arial" w:cs="Arial"/>
                <w:b/>
                <w:sz w:val="22"/>
                <w:szCs w:val="22"/>
              </w:rPr>
            </w:pPr>
            <w:r w:rsidRPr="00CE669B">
              <w:rPr>
                <w:rFonts w:ascii="Arial" w:hAnsi="Arial" w:cs="Arial"/>
                <w:b/>
                <w:sz w:val="22"/>
                <w:szCs w:val="22"/>
              </w:rPr>
              <w:t>DL450ES12021</w:t>
            </w:r>
          </w:p>
        </w:tc>
      </w:tr>
      <w:tr w:rsidR="001E5617" w:rsidRPr="00CE669B" w14:paraId="49DE31C1" w14:textId="77777777" w:rsidTr="0012075F">
        <w:tc>
          <w:tcPr>
            <w:tcW w:w="9016" w:type="dxa"/>
          </w:tcPr>
          <w:p w14:paraId="18BA9B22" w14:textId="7F81C8DF" w:rsidR="001E5617" w:rsidRPr="00CE669B" w:rsidRDefault="001E5617" w:rsidP="00CE669B">
            <w:pPr>
              <w:jc w:val="both"/>
              <w:rPr>
                <w:rFonts w:ascii="Arial" w:hAnsi="Arial" w:cs="Arial"/>
                <w:i/>
                <w:sz w:val="22"/>
                <w:szCs w:val="22"/>
              </w:rPr>
            </w:pPr>
            <w:r w:rsidRPr="00CE669B">
              <w:rPr>
                <w:rFonts w:ascii="Arial" w:hAnsi="Arial" w:cs="Arial"/>
                <w:i/>
                <w:sz w:val="22"/>
                <w:szCs w:val="22"/>
              </w:rPr>
              <w:t>2021</w:t>
            </w:r>
          </w:p>
        </w:tc>
      </w:tr>
      <w:tr w:rsidR="001E5617" w:rsidRPr="00CE669B" w14:paraId="6448DE88" w14:textId="77777777" w:rsidTr="0012075F">
        <w:tc>
          <w:tcPr>
            <w:tcW w:w="9016" w:type="dxa"/>
          </w:tcPr>
          <w:p w14:paraId="5C37D08F" w14:textId="23A70F38" w:rsidR="001E5617" w:rsidRPr="00CE669B" w:rsidRDefault="007B0FDA" w:rsidP="00CE669B">
            <w:pPr>
              <w:jc w:val="both"/>
              <w:rPr>
                <w:rFonts w:ascii="Arial" w:hAnsi="Arial" w:cs="Arial"/>
                <w:b/>
                <w:sz w:val="22"/>
                <w:szCs w:val="22"/>
              </w:rPr>
            </w:pPr>
            <w:r w:rsidRPr="00CE669B">
              <w:rPr>
                <w:rFonts w:ascii="Arial" w:hAnsi="Arial" w:cs="Arial"/>
                <w:b/>
                <w:sz w:val="22"/>
                <w:szCs w:val="22"/>
              </w:rPr>
              <w:t>DL450EPDP10S21</w:t>
            </w:r>
          </w:p>
        </w:tc>
      </w:tr>
      <w:tr w:rsidR="007B0FDA" w:rsidRPr="00CE669B" w14:paraId="7A94D800" w14:textId="77777777" w:rsidTr="0012075F">
        <w:tc>
          <w:tcPr>
            <w:tcW w:w="9016" w:type="dxa"/>
          </w:tcPr>
          <w:p w14:paraId="1C2961AD" w14:textId="1C3181A0" w:rsidR="007B0FDA" w:rsidRPr="00CE669B" w:rsidRDefault="007B0FDA" w:rsidP="00CE669B">
            <w:pPr>
              <w:jc w:val="both"/>
              <w:rPr>
                <w:rFonts w:ascii="Arial" w:hAnsi="Arial" w:cs="Arial"/>
                <w:i/>
                <w:sz w:val="22"/>
                <w:szCs w:val="22"/>
              </w:rPr>
            </w:pPr>
            <w:r w:rsidRPr="00CE669B">
              <w:rPr>
                <w:rFonts w:ascii="Arial" w:hAnsi="Arial" w:cs="Arial"/>
                <w:i/>
                <w:sz w:val="22"/>
                <w:szCs w:val="22"/>
              </w:rPr>
              <w:t>2021</w:t>
            </w:r>
          </w:p>
        </w:tc>
      </w:tr>
    </w:tbl>
    <w:p w14:paraId="6C8B4355" w14:textId="01A8F404" w:rsidR="000D4808" w:rsidRPr="00CE669B" w:rsidRDefault="000D4808" w:rsidP="00CE669B">
      <w:pPr>
        <w:jc w:val="both"/>
        <w:rPr>
          <w:rFonts w:ascii="Arial" w:hAnsi="Arial" w:cs="Arial"/>
          <w:b/>
          <w:sz w:val="22"/>
          <w:szCs w:val="22"/>
        </w:rPr>
      </w:pPr>
    </w:p>
    <w:p w14:paraId="35A3113C" w14:textId="77777777" w:rsidR="000D4808" w:rsidRPr="00CE669B" w:rsidRDefault="000D4808" w:rsidP="00CE669B">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627DCB" w:rsidRPr="00627DCB" w14:paraId="4BD23CC9" w14:textId="77777777" w:rsidTr="00627DCB">
        <w:tc>
          <w:tcPr>
            <w:tcW w:w="9016" w:type="dxa"/>
          </w:tcPr>
          <w:p w14:paraId="0E075EF3" w14:textId="77777777" w:rsidR="00627DCB" w:rsidRPr="00627DCB" w:rsidRDefault="00627DCB" w:rsidP="00EE343A">
            <w:pPr>
              <w:pStyle w:val="Heading5"/>
              <w:tabs>
                <w:tab w:val="left" w:pos="30"/>
              </w:tabs>
              <w:ind w:left="0"/>
              <w:jc w:val="both"/>
              <w:outlineLvl w:val="4"/>
              <w:rPr>
                <w:rFonts w:ascii="Arial" w:hAnsi="Arial" w:cs="Arial"/>
                <w:sz w:val="22"/>
                <w:szCs w:val="22"/>
                <w:lang w:val="ig-NG"/>
              </w:rPr>
            </w:pPr>
            <w:r w:rsidRPr="00627DCB">
              <w:rPr>
                <w:rFonts w:ascii="Arial" w:hAnsi="Arial" w:cs="Arial"/>
                <w:sz w:val="22"/>
                <w:szCs w:val="22"/>
              </w:rPr>
              <w:t xml:space="preserve">MAJOR PUBLICATIONS </w:t>
            </w:r>
          </w:p>
        </w:tc>
      </w:tr>
      <w:tr w:rsidR="00627DCB" w:rsidRPr="00627DCB" w14:paraId="5C5BC493" w14:textId="77777777" w:rsidTr="00627DCB">
        <w:tc>
          <w:tcPr>
            <w:tcW w:w="9016" w:type="dxa"/>
          </w:tcPr>
          <w:p w14:paraId="5B72C0D0" w14:textId="77777777" w:rsidR="00627DCB" w:rsidRPr="00627DCB" w:rsidRDefault="00627DCB" w:rsidP="00EE343A">
            <w:pPr>
              <w:pStyle w:val="Heading5"/>
              <w:tabs>
                <w:tab w:val="left" w:pos="30"/>
              </w:tabs>
              <w:ind w:left="0"/>
              <w:jc w:val="both"/>
              <w:outlineLvl w:val="4"/>
              <w:rPr>
                <w:rFonts w:ascii="Arial" w:hAnsi="Arial" w:cs="Arial"/>
                <w:sz w:val="22"/>
                <w:szCs w:val="22"/>
                <w:lang w:val="ig-NG"/>
              </w:rPr>
            </w:pPr>
          </w:p>
        </w:tc>
      </w:tr>
      <w:tr w:rsidR="00627DCB" w:rsidRPr="00627DCB" w14:paraId="287208F3" w14:textId="77777777" w:rsidTr="00627DCB">
        <w:tc>
          <w:tcPr>
            <w:tcW w:w="9016" w:type="dxa"/>
          </w:tcPr>
          <w:p w14:paraId="47913383" w14:textId="77777777" w:rsidR="00627DCB" w:rsidRPr="00627DCB" w:rsidRDefault="00627DCB" w:rsidP="00EE343A">
            <w:pPr>
              <w:pStyle w:val="Heading5"/>
              <w:tabs>
                <w:tab w:val="left" w:pos="30"/>
              </w:tabs>
              <w:ind w:left="0"/>
              <w:jc w:val="both"/>
              <w:outlineLvl w:val="4"/>
              <w:rPr>
                <w:rFonts w:ascii="Arial" w:hAnsi="Arial" w:cs="Arial"/>
                <w:b w:val="0"/>
                <w:i/>
                <w:sz w:val="22"/>
                <w:szCs w:val="22"/>
                <w:lang w:val="ig-NG"/>
              </w:rPr>
            </w:pPr>
            <w:r w:rsidRPr="00627DCB">
              <w:rPr>
                <w:rFonts w:ascii="Arial" w:hAnsi="Arial" w:cs="Arial"/>
                <w:b w:val="0"/>
                <w:i/>
                <w:sz w:val="22"/>
                <w:szCs w:val="22"/>
                <w:lang w:val="ig-NG"/>
              </w:rPr>
              <w:t xml:space="preserve">You can view some of my research at the Social Science Research Network. </w:t>
            </w:r>
          </w:p>
        </w:tc>
      </w:tr>
      <w:tr w:rsidR="00627DCB" w:rsidRPr="00627DCB" w14:paraId="3323A7BB" w14:textId="77777777" w:rsidTr="00627DCB">
        <w:tc>
          <w:tcPr>
            <w:tcW w:w="9016" w:type="dxa"/>
          </w:tcPr>
          <w:p w14:paraId="39CE1C62" w14:textId="77777777" w:rsidR="00627DCB" w:rsidRPr="00627DCB" w:rsidRDefault="00627DCB" w:rsidP="00EE343A">
            <w:pPr>
              <w:pStyle w:val="Heading5"/>
              <w:tabs>
                <w:tab w:val="left" w:pos="30"/>
              </w:tabs>
              <w:ind w:left="0"/>
              <w:jc w:val="both"/>
              <w:outlineLvl w:val="4"/>
              <w:rPr>
                <w:rFonts w:ascii="Arial" w:hAnsi="Arial" w:cs="Arial"/>
                <w:b w:val="0"/>
                <w:i/>
                <w:sz w:val="22"/>
                <w:szCs w:val="22"/>
                <w:lang w:val="ig-NG"/>
              </w:rPr>
            </w:pPr>
            <w:r w:rsidRPr="00627DCB">
              <w:rPr>
                <w:rFonts w:ascii="Arial" w:hAnsi="Arial" w:cs="Arial"/>
                <w:b w:val="0"/>
                <w:i/>
                <w:iCs/>
                <w:sz w:val="22"/>
                <w:szCs w:val="22"/>
                <w:lang w:val="ig-NG"/>
              </w:rPr>
              <w:t>Enyinna Nwauche</w:t>
            </w:r>
            <w:r w:rsidRPr="00627DCB">
              <w:rPr>
                <w:rFonts w:ascii="Arial" w:hAnsi="Arial" w:cs="Arial"/>
                <w:b w:val="0"/>
                <w:i/>
                <w:iCs/>
                <w:sz w:val="22"/>
                <w:szCs w:val="22"/>
                <w:lang w:val="de-AT"/>
              </w:rPr>
              <w:t xml:space="preserve"> </w:t>
            </w:r>
            <w:hyperlink r:id="rId11" w:history="1">
              <w:r w:rsidRPr="00627DCB">
                <w:rPr>
                  <w:rStyle w:val="Hyperlink"/>
                  <w:rFonts w:ascii="Arial" w:hAnsi="Arial" w:cs="Arial"/>
                  <w:b w:val="0"/>
                  <w:i/>
                  <w:iCs/>
                  <w:sz w:val="22"/>
                  <w:szCs w:val="22"/>
                  <w:lang w:val="de-AT"/>
                </w:rPr>
                <w:t>www.</w:t>
              </w:r>
              <w:r w:rsidRPr="00627DCB">
                <w:rPr>
                  <w:rStyle w:val="Hyperlink"/>
                  <w:rFonts w:ascii="Arial" w:hAnsi="Arial" w:cs="Arial"/>
                  <w:b w:val="0"/>
                  <w:i/>
                  <w:iCs/>
                  <w:sz w:val="22"/>
                  <w:szCs w:val="22"/>
                  <w:lang w:val="ig-NG"/>
                </w:rPr>
                <w:t>ssrn.com/author=426288</w:t>
              </w:r>
            </w:hyperlink>
            <w:r w:rsidRPr="00627DCB">
              <w:rPr>
                <w:rFonts w:ascii="Arial" w:hAnsi="Arial" w:cs="Arial"/>
                <w:b w:val="0"/>
                <w:i/>
                <w:iCs/>
                <w:sz w:val="22"/>
                <w:szCs w:val="22"/>
                <w:lang w:val="de-AT"/>
              </w:rPr>
              <w:t xml:space="preserve">   </w:t>
            </w:r>
          </w:p>
        </w:tc>
      </w:tr>
      <w:tr w:rsidR="00627DCB" w:rsidRPr="00627DCB" w14:paraId="19CBBD9C" w14:textId="77777777" w:rsidTr="00627DCB">
        <w:tc>
          <w:tcPr>
            <w:tcW w:w="9016" w:type="dxa"/>
          </w:tcPr>
          <w:p w14:paraId="79E67963" w14:textId="77777777" w:rsidR="00627DCB" w:rsidRPr="00627DCB" w:rsidRDefault="00627DCB" w:rsidP="00EE343A">
            <w:pPr>
              <w:pStyle w:val="Heading5"/>
              <w:tabs>
                <w:tab w:val="left" w:pos="30"/>
              </w:tabs>
              <w:ind w:left="0"/>
              <w:jc w:val="both"/>
              <w:outlineLvl w:val="4"/>
              <w:rPr>
                <w:rFonts w:ascii="Arial" w:hAnsi="Arial" w:cs="Arial"/>
                <w:sz w:val="22"/>
                <w:szCs w:val="22"/>
                <w:lang w:val="de-AT"/>
              </w:rPr>
            </w:pPr>
          </w:p>
        </w:tc>
      </w:tr>
      <w:tr w:rsidR="00627DCB" w:rsidRPr="00627DCB" w14:paraId="0027B22C" w14:textId="77777777" w:rsidTr="00627DCB">
        <w:tc>
          <w:tcPr>
            <w:tcW w:w="9016" w:type="dxa"/>
          </w:tcPr>
          <w:p w14:paraId="3835B9DA" w14:textId="77777777" w:rsidR="00627DCB" w:rsidRPr="00627DCB" w:rsidRDefault="00627DCB" w:rsidP="00EE343A">
            <w:pPr>
              <w:tabs>
                <w:tab w:val="left" w:pos="-960"/>
              </w:tabs>
              <w:jc w:val="both"/>
              <w:rPr>
                <w:rFonts w:ascii="Arial" w:hAnsi="Arial" w:cs="Arial"/>
                <w:b/>
                <w:bCs/>
                <w:sz w:val="22"/>
                <w:szCs w:val="22"/>
              </w:rPr>
            </w:pPr>
          </w:p>
        </w:tc>
      </w:tr>
      <w:tr w:rsidR="00627DCB" w:rsidRPr="00627DCB" w14:paraId="0833D46D" w14:textId="77777777" w:rsidTr="00627DCB">
        <w:tc>
          <w:tcPr>
            <w:tcW w:w="9016" w:type="dxa"/>
          </w:tcPr>
          <w:p w14:paraId="0DEAEA86" w14:textId="77777777" w:rsidR="00627DCB" w:rsidRPr="00627DCB" w:rsidRDefault="00627DCB" w:rsidP="00EE343A">
            <w:pPr>
              <w:jc w:val="both"/>
              <w:rPr>
                <w:rFonts w:ascii="Arial" w:hAnsi="Arial" w:cs="Arial"/>
                <w:b/>
                <w:bCs/>
                <w:spacing w:val="-3"/>
                <w:sz w:val="22"/>
                <w:szCs w:val="22"/>
              </w:rPr>
            </w:pPr>
            <w:r w:rsidRPr="00627DCB">
              <w:rPr>
                <w:rFonts w:ascii="Arial" w:hAnsi="Arial" w:cs="Arial"/>
                <w:b/>
                <w:bCs/>
                <w:spacing w:val="-3"/>
                <w:sz w:val="22"/>
                <w:szCs w:val="22"/>
              </w:rPr>
              <w:t>Property Law in Africa</w:t>
            </w:r>
          </w:p>
        </w:tc>
      </w:tr>
      <w:tr w:rsidR="00627DCB" w:rsidRPr="00627DCB" w14:paraId="246BA881" w14:textId="77777777" w:rsidTr="00627DCB">
        <w:tc>
          <w:tcPr>
            <w:tcW w:w="9016" w:type="dxa"/>
          </w:tcPr>
          <w:p w14:paraId="47690EDA" w14:textId="77777777" w:rsidR="00627DCB" w:rsidRPr="00627DCB" w:rsidRDefault="00627DCB" w:rsidP="00EE343A">
            <w:pPr>
              <w:jc w:val="both"/>
              <w:rPr>
                <w:rFonts w:ascii="Arial" w:hAnsi="Arial" w:cs="Arial"/>
                <w:bCs/>
                <w:i/>
                <w:spacing w:val="-3"/>
                <w:sz w:val="22"/>
                <w:szCs w:val="22"/>
              </w:rPr>
            </w:pPr>
          </w:p>
        </w:tc>
      </w:tr>
      <w:tr w:rsidR="00627DCB" w:rsidRPr="00627DCB" w14:paraId="266F7DC2" w14:textId="77777777" w:rsidTr="00627DCB">
        <w:tc>
          <w:tcPr>
            <w:tcW w:w="9016" w:type="dxa"/>
          </w:tcPr>
          <w:p w14:paraId="512C2AB7" w14:textId="77777777" w:rsidR="00627DCB" w:rsidRPr="00627DCB" w:rsidRDefault="00627DCB" w:rsidP="00EE343A">
            <w:pPr>
              <w:jc w:val="both"/>
              <w:rPr>
                <w:rFonts w:ascii="Arial" w:hAnsi="Arial" w:cs="Arial"/>
                <w:b/>
                <w:bCs/>
                <w:i/>
                <w:spacing w:val="-3"/>
                <w:sz w:val="22"/>
                <w:szCs w:val="22"/>
              </w:rPr>
            </w:pPr>
            <w:r w:rsidRPr="00627DCB">
              <w:rPr>
                <w:rFonts w:ascii="Arial" w:hAnsi="Arial" w:cs="Arial"/>
                <w:b/>
                <w:bCs/>
                <w:i/>
                <w:spacing w:val="-3"/>
                <w:sz w:val="22"/>
                <w:szCs w:val="22"/>
              </w:rPr>
              <w:t>Books</w:t>
            </w:r>
          </w:p>
        </w:tc>
      </w:tr>
      <w:tr w:rsidR="00627DCB" w:rsidRPr="00627DCB" w14:paraId="6D70CCAC" w14:textId="77777777" w:rsidTr="00627DCB">
        <w:tc>
          <w:tcPr>
            <w:tcW w:w="9016" w:type="dxa"/>
          </w:tcPr>
          <w:p w14:paraId="1E3835B3" w14:textId="77777777" w:rsidR="00627DCB" w:rsidRPr="00627DCB" w:rsidRDefault="00627DCB" w:rsidP="00EE343A">
            <w:pPr>
              <w:jc w:val="both"/>
              <w:rPr>
                <w:rFonts w:ascii="Arial" w:hAnsi="Arial" w:cs="Arial"/>
                <w:bCs/>
                <w:i/>
                <w:spacing w:val="-3"/>
                <w:sz w:val="22"/>
                <w:szCs w:val="22"/>
              </w:rPr>
            </w:pPr>
          </w:p>
        </w:tc>
      </w:tr>
      <w:tr w:rsidR="00627DCB" w:rsidRPr="00627DCB" w14:paraId="1DE4F8B1" w14:textId="77777777" w:rsidTr="00627DCB">
        <w:tc>
          <w:tcPr>
            <w:tcW w:w="9016" w:type="dxa"/>
          </w:tcPr>
          <w:p w14:paraId="1B68C89D"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i/>
                <w:sz w:val="22"/>
                <w:szCs w:val="22"/>
              </w:rPr>
              <w:t>The Protection of Traditional Cultural Expressions in Africa</w:t>
            </w:r>
            <w:r w:rsidRPr="00627DCB">
              <w:rPr>
                <w:rFonts w:ascii="Arial" w:hAnsi="Arial" w:cs="Arial"/>
                <w:sz w:val="22"/>
                <w:szCs w:val="22"/>
              </w:rPr>
              <w:t xml:space="preserve"> (Springer International 2017) </w:t>
            </w:r>
          </w:p>
        </w:tc>
      </w:tr>
      <w:tr w:rsidR="00627DCB" w:rsidRPr="00627DCB" w14:paraId="59EC8C5D" w14:textId="77777777" w:rsidTr="00627DCB">
        <w:tc>
          <w:tcPr>
            <w:tcW w:w="9016" w:type="dxa"/>
          </w:tcPr>
          <w:p w14:paraId="742566FA" w14:textId="77777777" w:rsidR="00627DCB" w:rsidRPr="00627DCB" w:rsidRDefault="00627DCB" w:rsidP="00EE343A">
            <w:pPr>
              <w:jc w:val="both"/>
              <w:rPr>
                <w:rFonts w:ascii="Arial" w:hAnsi="Arial" w:cs="Arial"/>
                <w:sz w:val="22"/>
                <w:szCs w:val="22"/>
                <w:u w:val="single"/>
              </w:rPr>
            </w:pPr>
          </w:p>
        </w:tc>
      </w:tr>
      <w:tr w:rsidR="00627DCB" w:rsidRPr="00627DCB" w14:paraId="232FD5BE" w14:textId="77777777" w:rsidTr="00627DCB">
        <w:tc>
          <w:tcPr>
            <w:tcW w:w="9016" w:type="dxa"/>
          </w:tcPr>
          <w:p w14:paraId="62D1BC40"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w:t>
            </w:r>
            <w:r w:rsidRPr="00627DCB">
              <w:rPr>
                <w:rFonts w:ascii="Arial" w:hAnsi="Arial" w:cs="Arial"/>
                <w:b/>
                <w:sz w:val="22"/>
                <w:szCs w:val="22"/>
              </w:rPr>
              <w:t>With J Asein</w:t>
            </w:r>
            <w:r w:rsidRPr="00627DCB">
              <w:rPr>
                <w:rFonts w:ascii="Arial" w:hAnsi="Arial" w:cs="Arial"/>
                <w:sz w:val="22"/>
                <w:szCs w:val="22"/>
              </w:rPr>
              <w:t xml:space="preserve">), eds. </w:t>
            </w:r>
            <w:r w:rsidRPr="00627DCB">
              <w:rPr>
                <w:rFonts w:ascii="Arial" w:hAnsi="Arial" w:cs="Arial"/>
                <w:i/>
                <w:iCs/>
                <w:sz w:val="22"/>
                <w:szCs w:val="22"/>
              </w:rPr>
              <w:t>A Decade Of Copyright Law In Nigeria,</w:t>
            </w:r>
            <w:r w:rsidRPr="00627DCB">
              <w:rPr>
                <w:rFonts w:ascii="Arial" w:hAnsi="Arial" w:cs="Arial"/>
                <w:sz w:val="22"/>
                <w:szCs w:val="22"/>
              </w:rPr>
              <w:t xml:space="preserve"> (National Copyright Institute, Abuja 2003), 248pp.</w:t>
            </w:r>
          </w:p>
        </w:tc>
      </w:tr>
      <w:tr w:rsidR="00627DCB" w:rsidRPr="00627DCB" w14:paraId="749114F5" w14:textId="77777777" w:rsidTr="00627DCB">
        <w:tc>
          <w:tcPr>
            <w:tcW w:w="9016" w:type="dxa"/>
          </w:tcPr>
          <w:p w14:paraId="7D27A27A" w14:textId="77777777" w:rsidR="00627DCB" w:rsidRPr="00627DCB" w:rsidRDefault="00627DCB" w:rsidP="00EE343A">
            <w:pPr>
              <w:tabs>
                <w:tab w:val="left" w:pos="0"/>
              </w:tabs>
              <w:jc w:val="both"/>
              <w:rPr>
                <w:rFonts w:ascii="Arial" w:hAnsi="Arial" w:cs="Arial"/>
                <w:sz w:val="22"/>
                <w:szCs w:val="22"/>
              </w:rPr>
            </w:pPr>
          </w:p>
        </w:tc>
      </w:tr>
      <w:tr w:rsidR="00627DCB" w:rsidRPr="00627DCB" w14:paraId="6A7C77B0" w14:textId="77777777" w:rsidTr="00627DCB">
        <w:tc>
          <w:tcPr>
            <w:tcW w:w="9016" w:type="dxa"/>
          </w:tcPr>
          <w:p w14:paraId="7CDDF7E8" w14:textId="77777777" w:rsidR="00627DCB" w:rsidRPr="00627DCB" w:rsidRDefault="00627DCB" w:rsidP="00EE343A">
            <w:pPr>
              <w:tabs>
                <w:tab w:val="left" w:pos="-960"/>
              </w:tabs>
              <w:jc w:val="both"/>
              <w:rPr>
                <w:rFonts w:ascii="Arial" w:hAnsi="Arial" w:cs="Arial"/>
                <w:b/>
                <w:bCs/>
                <w:sz w:val="22"/>
                <w:szCs w:val="22"/>
                <w:u w:val="single"/>
              </w:rPr>
            </w:pPr>
            <w:r w:rsidRPr="00627DCB">
              <w:rPr>
                <w:rFonts w:ascii="Arial" w:hAnsi="Arial" w:cs="Arial"/>
                <w:b/>
                <w:bCs/>
                <w:sz w:val="22"/>
                <w:szCs w:val="22"/>
                <w:u w:val="single"/>
              </w:rPr>
              <w:t>Monographs</w:t>
            </w:r>
          </w:p>
        </w:tc>
      </w:tr>
      <w:tr w:rsidR="00627DCB" w:rsidRPr="00627DCB" w14:paraId="189F0C7A" w14:textId="77777777" w:rsidTr="00627DCB">
        <w:tc>
          <w:tcPr>
            <w:tcW w:w="9016" w:type="dxa"/>
          </w:tcPr>
          <w:p w14:paraId="4408973E" w14:textId="77777777" w:rsidR="00627DCB" w:rsidRPr="00627DCB" w:rsidRDefault="00627DCB" w:rsidP="00EE343A">
            <w:pPr>
              <w:tabs>
                <w:tab w:val="left" w:pos="-960"/>
              </w:tabs>
              <w:jc w:val="both"/>
              <w:rPr>
                <w:rFonts w:ascii="Arial" w:hAnsi="Arial" w:cs="Arial"/>
                <w:b/>
                <w:bCs/>
                <w:sz w:val="22"/>
                <w:szCs w:val="22"/>
              </w:rPr>
            </w:pPr>
          </w:p>
        </w:tc>
      </w:tr>
      <w:tr w:rsidR="00627DCB" w:rsidRPr="00627DCB" w14:paraId="46B818C2" w14:textId="77777777" w:rsidTr="00627DCB">
        <w:tc>
          <w:tcPr>
            <w:tcW w:w="9016" w:type="dxa"/>
          </w:tcPr>
          <w:p w14:paraId="28AE6DD4"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b/>
                <w:sz w:val="22"/>
                <w:szCs w:val="22"/>
              </w:rPr>
              <w:t xml:space="preserve"> </w:t>
            </w:r>
            <w:r w:rsidRPr="00627DCB">
              <w:rPr>
                <w:rFonts w:ascii="Arial" w:hAnsi="Arial" w:cs="Arial"/>
                <w:i/>
                <w:sz w:val="22"/>
                <w:szCs w:val="22"/>
              </w:rPr>
              <w:t>Ownership and Control of Mineral Resources; Minorities and Rights in Federations: The African Charter on Human and Peoples’ Right, The Nigerian Example And Comparative Lessons,</w:t>
            </w:r>
            <w:r w:rsidRPr="00627DCB">
              <w:rPr>
                <w:rFonts w:ascii="Arial" w:hAnsi="Arial" w:cs="Arial"/>
                <w:sz w:val="22"/>
                <w:szCs w:val="22"/>
              </w:rPr>
              <w:t xml:space="preserve"> (Jite Books, Port Harcourt 1998). 97pp.</w:t>
            </w:r>
          </w:p>
        </w:tc>
      </w:tr>
      <w:tr w:rsidR="00627DCB" w:rsidRPr="00627DCB" w14:paraId="0CF46E34" w14:textId="77777777" w:rsidTr="00627DCB">
        <w:tc>
          <w:tcPr>
            <w:tcW w:w="9016" w:type="dxa"/>
          </w:tcPr>
          <w:p w14:paraId="1F9AB3E7" w14:textId="77777777" w:rsidR="00627DCB" w:rsidRPr="00627DCB" w:rsidRDefault="00627DCB" w:rsidP="00EE343A">
            <w:pPr>
              <w:jc w:val="both"/>
              <w:rPr>
                <w:rFonts w:ascii="Arial" w:hAnsi="Arial" w:cs="Arial"/>
                <w:bCs/>
                <w:i/>
                <w:spacing w:val="-3"/>
                <w:sz w:val="22"/>
                <w:szCs w:val="22"/>
              </w:rPr>
            </w:pPr>
          </w:p>
        </w:tc>
      </w:tr>
      <w:tr w:rsidR="00627DCB" w:rsidRPr="00627DCB" w14:paraId="2D55E35C" w14:textId="77777777" w:rsidTr="00627DCB">
        <w:tc>
          <w:tcPr>
            <w:tcW w:w="9016" w:type="dxa"/>
          </w:tcPr>
          <w:p w14:paraId="183466BB" w14:textId="77777777" w:rsidR="00627DCB" w:rsidRPr="00627DCB" w:rsidRDefault="00627DCB" w:rsidP="00EE343A">
            <w:pPr>
              <w:jc w:val="both"/>
              <w:rPr>
                <w:rFonts w:ascii="Arial" w:hAnsi="Arial" w:cs="Arial"/>
                <w:b/>
                <w:bCs/>
                <w:i/>
                <w:sz w:val="22"/>
                <w:szCs w:val="22"/>
                <w:u w:val="single"/>
              </w:rPr>
            </w:pPr>
            <w:r w:rsidRPr="00627DCB">
              <w:rPr>
                <w:rFonts w:ascii="Arial" w:hAnsi="Arial" w:cs="Arial"/>
                <w:b/>
                <w:bCs/>
                <w:i/>
                <w:sz w:val="22"/>
                <w:szCs w:val="22"/>
                <w:u w:val="single"/>
              </w:rPr>
              <w:t>Commissioned Reports</w:t>
            </w:r>
          </w:p>
        </w:tc>
      </w:tr>
      <w:tr w:rsidR="00627DCB" w:rsidRPr="00627DCB" w14:paraId="4355EC88" w14:textId="77777777" w:rsidTr="00627DCB">
        <w:tc>
          <w:tcPr>
            <w:tcW w:w="9016" w:type="dxa"/>
          </w:tcPr>
          <w:p w14:paraId="53000894" w14:textId="77777777" w:rsidR="00627DCB" w:rsidRPr="00627DCB" w:rsidRDefault="00627DCB" w:rsidP="00EE343A">
            <w:pPr>
              <w:jc w:val="both"/>
              <w:rPr>
                <w:rFonts w:ascii="Arial" w:hAnsi="Arial" w:cs="Arial"/>
                <w:bCs/>
                <w:sz w:val="22"/>
                <w:szCs w:val="22"/>
              </w:rPr>
            </w:pPr>
          </w:p>
        </w:tc>
      </w:tr>
      <w:tr w:rsidR="00627DCB" w:rsidRPr="00627DCB" w14:paraId="4891270E" w14:textId="77777777" w:rsidTr="00627DCB">
        <w:tc>
          <w:tcPr>
            <w:tcW w:w="9016" w:type="dxa"/>
          </w:tcPr>
          <w:p w14:paraId="52600448" w14:textId="1787A5AC" w:rsidR="00627DCB" w:rsidRPr="00627DCB" w:rsidRDefault="00627DCB" w:rsidP="00EE343A">
            <w:pPr>
              <w:jc w:val="both"/>
              <w:rPr>
                <w:rFonts w:ascii="Arial" w:hAnsi="Arial" w:cs="Arial"/>
                <w:bCs/>
                <w:sz w:val="22"/>
                <w:szCs w:val="22"/>
              </w:rPr>
            </w:pPr>
            <w:r w:rsidRPr="00627DCB">
              <w:rPr>
                <w:rFonts w:ascii="Arial" w:hAnsi="Arial" w:cs="Arial"/>
                <w:bCs/>
                <w:sz w:val="22"/>
                <w:szCs w:val="22"/>
              </w:rPr>
              <w:t>(</w:t>
            </w:r>
            <w:r w:rsidRPr="00627DCB">
              <w:rPr>
                <w:rFonts w:ascii="Arial" w:hAnsi="Arial" w:cs="Arial"/>
                <w:b/>
                <w:bCs/>
                <w:sz w:val="22"/>
                <w:szCs w:val="22"/>
              </w:rPr>
              <w:t>With Snowball, J., Tarentaal, D., van der Linde JC., Waelde C., Sapsed J</w:t>
            </w:r>
            <w:r w:rsidRPr="00627DCB">
              <w:rPr>
                <w:rFonts w:ascii="Arial" w:hAnsi="Arial" w:cs="Arial"/>
                <w:bCs/>
                <w:sz w:val="22"/>
                <w:szCs w:val="22"/>
              </w:rPr>
              <w:t xml:space="preserve">) “The Overlaps Between The Digital And Creative Sectors: Innovation And Technology In The Creative Economy” </w:t>
            </w:r>
            <w:r w:rsidR="00DC7BCA">
              <w:rPr>
                <w:rFonts w:ascii="Arial" w:hAnsi="Arial" w:cs="Arial"/>
                <w:bCs/>
                <w:sz w:val="22"/>
                <w:szCs w:val="22"/>
              </w:rPr>
              <w:t>T</w:t>
            </w:r>
            <w:r w:rsidRPr="00627DCB">
              <w:rPr>
                <w:rFonts w:ascii="Arial" w:hAnsi="Arial" w:cs="Arial"/>
                <w:bCs/>
                <w:sz w:val="22"/>
                <w:szCs w:val="22"/>
              </w:rPr>
              <w:t xml:space="preserve">he Department of Arts and Culture South Africa, Dec 2019. Available at </w:t>
            </w:r>
            <w:hyperlink r:id="rId12" w:history="1">
              <w:r w:rsidRPr="00627DCB">
                <w:rPr>
                  <w:rStyle w:val="Hyperlink"/>
                  <w:rFonts w:ascii="Arial" w:hAnsi="Arial" w:cs="Arial"/>
                  <w:sz w:val="22"/>
                  <w:szCs w:val="22"/>
                </w:rPr>
                <w:t>www.southafricanculturalobservatory.com</w:t>
              </w:r>
            </w:hyperlink>
            <w:r w:rsidRPr="00627DCB">
              <w:rPr>
                <w:rFonts w:ascii="Arial" w:hAnsi="Arial" w:cs="Arial"/>
                <w:bCs/>
                <w:sz w:val="22"/>
                <w:szCs w:val="22"/>
              </w:rPr>
              <w:t xml:space="preserve"> </w:t>
            </w:r>
          </w:p>
        </w:tc>
      </w:tr>
      <w:tr w:rsidR="00627DCB" w:rsidRPr="00627DCB" w14:paraId="6601CB1C" w14:textId="77777777" w:rsidTr="00627DCB">
        <w:tc>
          <w:tcPr>
            <w:tcW w:w="9016" w:type="dxa"/>
          </w:tcPr>
          <w:p w14:paraId="03942951" w14:textId="77777777" w:rsidR="00627DCB" w:rsidRPr="00627DCB" w:rsidRDefault="00627DCB" w:rsidP="00EE343A">
            <w:pPr>
              <w:jc w:val="both"/>
              <w:rPr>
                <w:rFonts w:ascii="Arial" w:hAnsi="Arial" w:cs="Arial"/>
                <w:bCs/>
                <w:sz w:val="22"/>
                <w:szCs w:val="22"/>
              </w:rPr>
            </w:pPr>
          </w:p>
        </w:tc>
      </w:tr>
      <w:tr w:rsidR="00627DCB" w:rsidRPr="00627DCB" w14:paraId="5B19980C" w14:textId="77777777" w:rsidTr="00627DCB">
        <w:tc>
          <w:tcPr>
            <w:tcW w:w="9016" w:type="dxa"/>
          </w:tcPr>
          <w:p w14:paraId="6DD9E456" w14:textId="366B75B6" w:rsidR="00627DCB" w:rsidRPr="00627DCB" w:rsidRDefault="00627DCB" w:rsidP="00EE343A">
            <w:pPr>
              <w:jc w:val="both"/>
              <w:rPr>
                <w:rFonts w:ascii="Arial" w:hAnsi="Arial" w:cs="Arial"/>
                <w:bCs/>
                <w:sz w:val="22"/>
                <w:szCs w:val="22"/>
              </w:rPr>
            </w:pPr>
            <w:r w:rsidRPr="00627DCB">
              <w:rPr>
                <w:rFonts w:ascii="Arial" w:hAnsi="Arial" w:cs="Arial"/>
                <w:bCs/>
                <w:sz w:val="22"/>
                <w:szCs w:val="22"/>
              </w:rPr>
              <w:t>“Fair Use versus Fair Dealing: Implications for the Cultural and Creative Industries (CCI) in South Africa”</w:t>
            </w:r>
            <w:r w:rsidR="00DC7BCA">
              <w:rPr>
                <w:rFonts w:ascii="Arial" w:hAnsi="Arial" w:cs="Arial"/>
                <w:bCs/>
                <w:sz w:val="22"/>
                <w:szCs w:val="22"/>
              </w:rPr>
              <w:t xml:space="preserve"> </w:t>
            </w:r>
            <w:r w:rsidR="008E31ED">
              <w:rPr>
                <w:rFonts w:ascii="Arial" w:hAnsi="Arial" w:cs="Arial"/>
                <w:bCs/>
                <w:sz w:val="22"/>
                <w:szCs w:val="22"/>
              </w:rPr>
              <w:t>T</w:t>
            </w:r>
            <w:r w:rsidRPr="00627DCB">
              <w:rPr>
                <w:rFonts w:ascii="Arial" w:hAnsi="Arial" w:cs="Arial"/>
                <w:bCs/>
                <w:sz w:val="22"/>
                <w:szCs w:val="22"/>
              </w:rPr>
              <w:t xml:space="preserve">he Department of Arts and Culture South Africa, Dec 2019. Available at </w:t>
            </w:r>
            <w:hyperlink r:id="rId13" w:history="1">
              <w:r w:rsidRPr="00627DCB">
                <w:rPr>
                  <w:rStyle w:val="Hyperlink"/>
                  <w:rFonts w:ascii="Arial" w:hAnsi="Arial" w:cs="Arial"/>
                  <w:sz w:val="22"/>
                  <w:szCs w:val="22"/>
                </w:rPr>
                <w:t>www.southafricanculturalobservatory.com</w:t>
              </w:r>
            </w:hyperlink>
            <w:r w:rsidRPr="00627DCB">
              <w:rPr>
                <w:rFonts w:ascii="Arial" w:hAnsi="Arial" w:cs="Arial"/>
                <w:bCs/>
                <w:sz w:val="22"/>
                <w:szCs w:val="22"/>
              </w:rPr>
              <w:t xml:space="preserve"> </w:t>
            </w:r>
          </w:p>
        </w:tc>
      </w:tr>
      <w:tr w:rsidR="00627DCB" w:rsidRPr="00627DCB" w14:paraId="74436F31" w14:textId="77777777" w:rsidTr="00627DCB">
        <w:tc>
          <w:tcPr>
            <w:tcW w:w="9016" w:type="dxa"/>
          </w:tcPr>
          <w:p w14:paraId="7FEAF845" w14:textId="77777777" w:rsidR="00627DCB" w:rsidRPr="00627DCB" w:rsidRDefault="00627DCB" w:rsidP="00EE343A">
            <w:pPr>
              <w:jc w:val="both"/>
              <w:rPr>
                <w:rFonts w:ascii="Arial" w:hAnsi="Arial" w:cs="Arial"/>
                <w:bCs/>
                <w:sz w:val="22"/>
                <w:szCs w:val="22"/>
              </w:rPr>
            </w:pPr>
          </w:p>
        </w:tc>
      </w:tr>
      <w:tr w:rsidR="00627DCB" w:rsidRPr="00627DCB" w14:paraId="572730F9" w14:textId="77777777" w:rsidTr="00627DCB">
        <w:tc>
          <w:tcPr>
            <w:tcW w:w="9016" w:type="dxa"/>
          </w:tcPr>
          <w:p w14:paraId="5A0D9C04" w14:textId="77777777" w:rsidR="00627DCB" w:rsidRPr="00627DCB" w:rsidRDefault="00627DCB" w:rsidP="00EE343A">
            <w:pPr>
              <w:jc w:val="both"/>
              <w:rPr>
                <w:rFonts w:ascii="Arial" w:hAnsi="Arial" w:cs="Arial"/>
                <w:b/>
                <w:bCs/>
                <w:i/>
                <w:spacing w:val="-3"/>
                <w:sz w:val="22"/>
                <w:szCs w:val="22"/>
              </w:rPr>
            </w:pPr>
          </w:p>
        </w:tc>
      </w:tr>
      <w:tr w:rsidR="00627DCB" w:rsidRPr="00627DCB" w14:paraId="1E851BF6" w14:textId="77777777" w:rsidTr="00627DCB">
        <w:tc>
          <w:tcPr>
            <w:tcW w:w="9016" w:type="dxa"/>
          </w:tcPr>
          <w:p w14:paraId="158EB366" w14:textId="77777777" w:rsidR="00627DCB" w:rsidRPr="00627DCB" w:rsidRDefault="00627DCB" w:rsidP="00EE343A">
            <w:pPr>
              <w:jc w:val="both"/>
              <w:rPr>
                <w:rFonts w:ascii="Arial" w:hAnsi="Arial" w:cs="Arial"/>
                <w:b/>
                <w:bCs/>
                <w:i/>
                <w:spacing w:val="-3"/>
                <w:sz w:val="22"/>
                <w:szCs w:val="22"/>
              </w:rPr>
            </w:pPr>
            <w:r w:rsidRPr="00627DCB">
              <w:rPr>
                <w:rFonts w:ascii="Arial" w:hAnsi="Arial" w:cs="Arial"/>
                <w:b/>
                <w:bCs/>
                <w:i/>
                <w:spacing w:val="-3"/>
                <w:sz w:val="22"/>
                <w:szCs w:val="22"/>
              </w:rPr>
              <w:t>Peer Reviewed (Published)</w:t>
            </w:r>
          </w:p>
        </w:tc>
      </w:tr>
      <w:tr w:rsidR="004A46C1" w:rsidRPr="00627DCB" w14:paraId="7B527618" w14:textId="77777777" w:rsidTr="00627DCB">
        <w:tc>
          <w:tcPr>
            <w:tcW w:w="9016" w:type="dxa"/>
          </w:tcPr>
          <w:p w14:paraId="29F35149" w14:textId="39892121" w:rsidR="004A46C1" w:rsidRPr="004A46C1" w:rsidRDefault="004A46C1" w:rsidP="004A46C1">
            <w:pPr>
              <w:jc w:val="both"/>
              <w:rPr>
                <w:rFonts w:ascii="Arial" w:hAnsi="Arial" w:cs="Arial"/>
                <w:bCs/>
                <w:sz w:val="22"/>
                <w:szCs w:val="22"/>
              </w:rPr>
            </w:pPr>
            <w:r>
              <w:rPr>
                <w:rFonts w:ascii="Arial" w:hAnsi="Arial" w:cs="Arial"/>
                <w:b/>
                <w:bCs/>
                <w:i/>
                <w:sz w:val="22"/>
                <w:szCs w:val="22"/>
                <w:u w:val="single"/>
              </w:rPr>
              <w:t xml:space="preserve"> </w:t>
            </w:r>
            <w:bookmarkStart w:id="0" w:name="_GoBack"/>
            <w:bookmarkEnd w:id="0"/>
            <w:r w:rsidRPr="00BD2874">
              <w:rPr>
                <w:rFonts w:ascii="Arial" w:hAnsi="Arial" w:cs="Arial"/>
                <w:b/>
                <w:bCs/>
                <w:i/>
                <w:spacing w:val="-3"/>
                <w:sz w:val="22"/>
                <w:szCs w:val="22"/>
              </w:rPr>
              <w:t>Peer Reviewed (Published)</w:t>
            </w:r>
          </w:p>
          <w:p w14:paraId="7682370E" w14:textId="77777777" w:rsidR="004A46C1" w:rsidRDefault="004A46C1" w:rsidP="004A46C1">
            <w:pPr>
              <w:jc w:val="both"/>
              <w:rPr>
                <w:rFonts w:ascii="Arial" w:hAnsi="Arial" w:cs="Arial"/>
                <w:b/>
                <w:bCs/>
                <w:i/>
                <w:spacing w:val="-3"/>
                <w:sz w:val="22"/>
                <w:szCs w:val="22"/>
              </w:rPr>
            </w:pPr>
          </w:p>
          <w:p w14:paraId="3882570E" w14:textId="7C87169C" w:rsidR="004A46C1" w:rsidRPr="00627DCB" w:rsidRDefault="004A46C1" w:rsidP="004A46C1">
            <w:pPr>
              <w:jc w:val="both"/>
              <w:rPr>
                <w:rFonts w:ascii="Arial" w:hAnsi="Arial" w:cs="Arial"/>
                <w:b/>
                <w:bCs/>
                <w:i/>
                <w:spacing w:val="-3"/>
                <w:sz w:val="22"/>
                <w:szCs w:val="22"/>
              </w:rPr>
            </w:pPr>
            <w:r>
              <w:rPr>
                <w:rFonts w:ascii="Arial" w:hAnsi="Arial" w:cs="Arial"/>
                <w:b/>
                <w:bCs/>
                <w:spacing w:val="-3"/>
                <w:sz w:val="22"/>
                <w:szCs w:val="22"/>
              </w:rPr>
              <w:t xml:space="preserve">(With </w:t>
            </w:r>
            <w:r w:rsidRPr="00484B10">
              <w:rPr>
                <w:rFonts w:ascii="Arial" w:hAnsi="Arial" w:cs="Arial"/>
                <w:b/>
                <w:bCs/>
                <w:spacing w:val="-3"/>
                <w:sz w:val="22"/>
                <w:szCs w:val="22"/>
              </w:rPr>
              <w:t>Klaus D Beiter, Sean Flynn, Malebakeng Forere, Jonathan Klaaren, Car</w:t>
            </w:r>
            <w:r>
              <w:rPr>
                <w:rFonts w:ascii="Arial" w:hAnsi="Arial" w:cs="Arial"/>
                <w:b/>
                <w:bCs/>
                <w:spacing w:val="-3"/>
                <w:sz w:val="22"/>
                <w:szCs w:val="22"/>
              </w:rPr>
              <w:t>oline B Ncube</w:t>
            </w:r>
            <w:r w:rsidRPr="00484B10">
              <w:rPr>
                <w:rFonts w:ascii="Arial" w:hAnsi="Arial" w:cs="Arial"/>
                <w:b/>
                <w:bCs/>
                <w:spacing w:val="-3"/>
                <w:sz w:val="22"/>
                <w:szCs w:val="22"/>
              </w:rPr>
              <w:t>, Andrew Rens, Sanya Samtani and Tobias Schonwetter</w:t>
            </w:r>
            <w:r>
              <w:rPr>
                <w:rFonts w:ascii="Arial" w:hAnsi="Arial" w:cs="Arial"/>
                <w:b/>
                <w:bCs/>
                <w:spacing w:val="-3"/>
                <w:sz w:val="22"/>
                <w:szCs w:val="22"/>
              </w:rPr>
              <w:t xml:space="preserve">) “ </w:t>
            </w:r>
            <w:r w:rsidRPr="00484B10">
              <w:rPr>
                <w:rFonts w:ascii="Arial" w:hAnsi="Arial" w:cs="Arial"/>
                <w:bCs/>
                <w:spacing w:val="-3"/>
                <w:sz w:val="22"/>
                <w:szCs w:val="22"/>
              </w:rPr>
              <w:t>Copyright Reform in S</w:t>
            </w:r>
            <w:r>
              <w:rPr>
                <w:rFonts w:ascii="Arial" w:hAnsi="Arial" w:cs="Arial"/>
                <w:bCs/>
                <w:spacing w:val="-3"/>
                <w:sz w:val="22"/>
                <w:szCs w:val="22"/>
              </w:rPr>
              <w:t xml:space="preserve">outh Africa: Two Joint Academic </w:t>
            </w:r>
            <w:r w:rsidRPr="00484B10">
              <w:rPr>
                <w:rFonts w:ascii="Arial" w:hAnsi="Arial" w:cs="Arial"/>
                <w:bCs/>
                <w:spacing w:val="-3"/>
                <w:sz w:val="22"/>
                <w:szCs w:val="22"/>
              </w:rPr>
              <w:t>Opinions on the Copyright Amendment Bill [B13B 2017]</w:t>
            </w:r>
            <w:r>
              <w:rPr>
                <w:rFonts w:ascii="Arial" w:hAnsi="Arial" w:cs="Arial"/>
                <w:bCs/>
                <w:spacing w:val="-3"/>
                <w:sz w:val="22"/>
                <w:szCs w:val="22"/>
              </w:rPr>
              <w:t xml:space="preserve">” </w:t>
            </w:r>
            <w:r w:rsidRPr="00484B10">
              <w:rPr>
                <w:rFonts w:ascii="Arial" w:hAnsi="Arial" w:cs="Arial"/>
                <w:bCs/>
                <w:spacing w:val="-3"/>
                <w:sz w:val="22"/>
                <w:szCs w:val="22"/>
              </w:rPr>
              <w:t xml:space="preserve">PER / PELJ 2022(25) - DOI </w:t>
            </w:r>
            <w:hyperlink r:id="rId14" w:history="1">
              <w:r w:rsidRPr="00991B6D">
                <w:rPr>
                  <w:rStyle w:val="Hyperlink"/>
                  <w:rFonts w:ascii="Arial" w:hAnsi="Arial" w:cs="Arial"/>
                  <w:spacing w:val="-3"/>
                  <w:sz w:val="22"/>
                  <w:szCs w:val="22"/>
                </w:rPr>
                <w:t>http://dx.doi.org/10.17159/1727-3781/2022/v25i0a13880</w:t>
              </w:r>
            </w:hyperlink>
          </w:p>
        </w:tc>
      </w:tr>
      <w:tr w:rsidR="00627DCB" w:rsidRPr="00627DCB" w14:paraId="38029303" w14:textId="77777777" w:rsidTr="00627DCB">
        <w:tc>
          <w:tcPr>
            <w:tcW w:w="9016" w:type="dxa"/>
          </w:tcPr>
          <w:p w14:paraId="738E5FEA" w14:textId="77777777" w:rsidR="00627DCB" w:rsidRPr="00627DCB" w:rsidRDefault="00627DCB" w:rsidP="00EE343A">
            <w:pPr>
              <w:jc w:val="both"/>
              <w:rPr>
                <w:rFonts w:ascii="Arial" w:hAnsi="Arial" w:cs="Arial"/>
                <w:b/>
                <w:bCs/>
                <w:spacing w:val="-3"/>
                <w:sz w:val="22"/>
                <w:szCs w:val="22"/>
              </w:rPr>
            </w:pPr>
          </w:p>
        </w:tc>
      </w:tr>
      <w:tr w:rsidR="00627DCB" w:rsidRPr="00627DCB" w14:paraId="752D0AE4" w14:textId="77777777" w:rsidTr="00627DCB">
        <w:tc>
          <w:tcPr>
            <w:tcW w:w="9016" w:type="dxa"/>
          </w:tcPr>
          <w:p w14:paraId="55CEAF6F" w14:textId="5A25B22F" w:rsidR="00627DCB" w:rsidRPr="00627DCB" w:rsidRDefault="00627DCB" w:rsidP="00EE343A">
            <w:pPr>
              <w:rPr>
                <w:rFonts w:asciiTheme="minorHAnsi" w:hAnsiTheme="minorHAnsi" w:cstheme="minorBidi"/>
                <w:i/>
                <w:color w:val="1F497D"/>
                <w:lang w:eastAsia="en-US"/>
              </w:rPr>
            </w:pPr>
            <w:r w:rsidRPr="00627DCB">
              <w:rPr>
                <w:rFonts w:ascii="Arial" w:hAnsi="Arial" w:cs="Arial"/>
                <w:b/>
                <w:bCs/>
                <w:spacing w:val="-3"/>
                <w:sz w:val="22"/>
                <w:szCs w:val="22"/>
              </w:rPr>
              <w:t xml:space="preserve"> (With N Ndlovu) </w:t>
            </w:r>
            <w:r w:rsidRPr="00627DCB">
              <w:rPr>
                <w:rFonts w:ascii="Arial" w:hAnsi="Arial" w:cs="Arial"/>
                <w:bCs/>
                <w:spacing w:val="-3"/>
                <w:sz w:val="22"/>
                <w:szCs w:val="22"/>
              </w:rPr>
              <w:t>"Free Prior and Informed Consent in Kenyan Law and Policy After Endorois and Ogi</w:t>
            </w:r>
            <w:r w:rsidR="003631F1">
              <w:rPr>
                <w:rFonts w:ascii="Arial" w:hAnsi="Arial" w:cs="Arial"/>
                <w:bCs/>
                <w:spacing w:val="-3"/>
                <w:sz w:val="22"/>
                <w:szCs w:val="22"/>
              </w:rPr>
              <w:t>ek"  66 (2022) Journal of African Law, pp. 201-227.</w:t>
            </w:r>
          </w:p>
        </w:tc>
      </w:tr>
      <w:tr w:rsidR="00627DCB" w:rsidRPr="00627DCB" w14:paraId="2F0FE329" w14:textId="77777777" w:rsidTr="00627DCB">
        <w:tc>
          <w:tcPr>
            <w:tcW w:w="9016" w:type="dxa"/>
          </w:tcPr>
          <w:p w14:paraId="5C07B74D" w14:textId="77777777" w:rsidR="00627DCB" w:rsidRPr="00627DCB" w:rsidRDefault="00627DCB" w:rsidP="00EE343A">
            <w:pPr>
              <w:jc w:val="both"/>
              <w:rPr>
                <w:rFonts w:ascii="Arial" w:hAnsi="Arial" w:cs="Arial"/>
                <w:bCs/>
                <w:spacing w:val="-3"/>
                <w:sz w:val="22"/>
                <w:szCs w:val="22"/>
              </w:rPr>
            </w:pPr>
          </w:p>
        </w:tc>
      </w:tr>
      <w:tr w:rsidR="00627DCB" w:rsidRPr="00627DCB" w14:paraId="49EE0BD8" w14:textId="77777777" w:rsidTr="00627DCB">
        <w:tc>
          <w:tcPr>
            <w:tcW w:w="9016" w:type="dxa"/>
          </w:tcPr>
          <w:p w14:paraId="0F8A5BBD" w14:textId="77777777" w:rsidR="00627DCB" w:rsidRPr="00627DCB" w:rsidRDefault="00627DCB" w:rsidP="00EE343A">
            <w:pPr>
              <w:jc w:val="both"/>
              <w:rPr>
                <w:rFonts w:ascii="Arial" w:hAnsi="Arial" w:cs="Arial"/>
                <w:bCs/>
                <w:spacing w:val="-3"/>
                <w:sz w:val="22"/>
                <w:szCs w:val="22"/>
              </w:rPr>
            </w:pPr>
          </w:p>
        </w:tc>
      </w:tr>
      <w:tr w:rsidR="00627DCB" w:rsidRPr="00627DCB" w14:paraId="315FB1EA" w14:textId="77777777" w:rsidTr="00627DCB">
        <w:tc>
          <w:tcPr>
            <w:tcW w:w="9016" w:type="dxa"/>
          </w:tcPr>
          <w:p w14:paraId="4C49416C" w14:textId="6A4C3BEC" w:rsidR="00627DCB" w:rsidRPr="00627DCB" w:rsidRDefault="00627DCB" w:rsidP="003631F1">
            <w:pPr>
              <w:jc w:val="both"/>
              <w:rPr>
                <w:rFonts w:ascii="Arial" w:hAnsi="Arial" w:cs="Arial"/>
                <w:bCs/>
                <w:spacing w:val="-3"/>
                <w:sz w:val="22"/>
                <w:szCs w:val="22"/>
              </w:rPr>
            </w:pPr>
            <w:r w:rsidRPr="00627DCB">
              <w:rPr>
                <w:rFonts w:ascii="Arial" w:hAnsi="Arial" w:cs="Arial"/>
                <w:b/>
                <w:bCs/>
                <w:spacing w:val="-3"/>
                <w:sz w:val="22"/>
                <w:szCs w:val="22"/>
              </w:rPr>
              <w:t>(With Jen Snowball and Alan Collins</w:t>
            </w:r>
            <w:r w:rsidRPr="00627DCB">
              <w:rPr>
                <w:rFonts w:ascii="Arial" w:hAnsi="Arial" w:cs="Arial"/>
                <w:bCs/>
                <w:spacing w:val="-3"/>
                <w:sz w:val="22"/>
                <w:szCs w:val="22"/>
              </w:rPr>
              <w:t>) 2021: Ethics, values and legality in the rest</w:t>
            </w:r>
            <w:r w:rsidR="003631F1">
              <w:rPr>
                <w:rFonts w:ascii="Arial" w:hAnsi="Arial" w:cs="Arial"/>
                <w:bCs/>
                <w:spacing w:val="-3"/>
                <w:sz w:val="22"/>
                <w:szCs w:val="22"/>
              </w:rPr>
              <w:t>oration of cultural artefacts: T</w:t>
            </w:r>
            <w:r w:rsidRPr="00627DCB">
              <w:rPr>
                <w:rFonts w:ascii="Arial" w:hAnsi="Arial" w:cs="Arial"/>
                <w:bCs/>
                <w:spacing w:val="-3"/>
                <w:sz w:val="22"/>
                <w:szCs w:val="22"/>
              </w:rPr>
              <w:t xml:space="preserve">he case of South Africa, </w:t>
            </w:r>
            <w:r w:rsidR="003631F1">
              <w:rPr>
                <w:rFonts w:ascii="Arial" w:hAnsi="Arial" w:cs="Arial"/>
                <w:bCs/>
                <w:spacing w:val="-3"/>
                <w:sz w:val="22"/>
                <w:szCs w:val="22"/>
              </w:rPr>
              <w:t xml:space="preserve">28 (2022) </w:t>
            </w:r>
            <w:r w:rsidRPr="00627DCB">
              <w:rPr>
                <w:rFonts w:ascii="Arial" w:hAnsi="Arial" w:cs="Arial"/>
                <w:bCs/>
                <w:spacing w:val="-3"/>
                <w:sz w:val="22"/>
                <w:szCs w:val="22"/>
              </w:rPr>
              <w:t>Internati</w:t>
            </w:r>
            <w:r w:rsidR="003631F1">
              <w:rPr>
                <w:rFonts w:ascii="Arial" w:hAnsi="Arial" w:cs="Arial"/>
                <w:bCs/>
                <w:spacing w:val="-3"/>
                <w:sz w:val="22"/>
                <w:szCs w:val="22"/>
              </w:rPr>
              <w:t>onal Journal of Cultural Policy 513-530</w:t>
            </w:r>
            <w:r w:rsidRPr="00627DCB">
              <w:rPr>
                <w:rFonts w:ascii="Arial" w:hAnsi="Arial" w:cs="Arial"/>
                <w:bCs/>
                <w:spacing w:val="-3"/>
                <w:sz w:val="22"/>
                <w:szCs w:val="22"/>
              </w:rPr>
              <w:t xml:space="preserve"> </w:t>
            </w:r>
            <w:r w:rsidR="003631F1">
              <w:rPr>
                <w:rFonts w:ascii="Arial" w:hAnsi="Arial" w:cs="Arial"/>
                <w:bCs/>
                <w:spacing w:val="-3"/>
                <w:sz w:val="22"/>
                <w:szCs w:val="22"/>
              </w:rPr>
              <w:t xml:space="preserve"> </w:t>
            </w:r>
            <w:r w:rsidRPr="00627DCB">
              <w:rPr>
                <w:rFonts w:ascii="Arial" w:hAnsi="Arial" w:cs="Arial"/>
                <w:bCs/>
                <w:spacing w:val="-3"/>
                <w:sz w:val="22"/>
                <w:szCs w:val="22"/>
              </w:rPr>
              <w:t>.</w:t>
            </w:r>
          </w:p>
        </w:tc>
      </w:tr>
      <w:tr w:rsidR="00627DCB" w:rsidRPr="00627DCB" w14:paraId="0E2C5385" w14:textId="77777777" w:rsidTr="00627DCB">
        <w:tc>
          <w:tcPr>
            <w:tcW w:w="9016" w:type="dxa"/>
          </w:tcPr>
          <w:p w14:paraId="3F392424" w14:textId="77777777" w:rsidR="00627DCB" w:rsidRPr="00627DCB" w:rsidRDefault="00627DCB" w:rsidP="00EE343A">
            <w:pPr>
              <w:jc w:val="both"/>
              <w:rPr>
                <w:rFonts w:ascii="Arial" w:hAnsi="Arial" w:cs="Arial"/>
                <w:bCs/>
                <w:spacing w:val="-3"/>
                <w:sz w:val="22"/>
                <w:szCs w:val="22"/>
              </w:rPr>
            </w:pPr>
          </w:p>
        </w:tc>
      </w:tr>
      <w:tr w:rsidR="00627DCB" w:rsidRPr="00627DCB" w14:paraId="16617584" w14:textId="77777777" w:rsidTr="00627DCB">
        <w:tc>
          <w:tcPr>
            <w:tcW w:w="9016" w:type="dxa"/>
          </w:tcPr>
          <w:p w14:paraId="558CD202" w14:textId="2D4C78A8" w:rsidR="00627DCB" w:rsidRPr="00627DCB" w:rsidRDefault="00627DCB" w:rsidP="003631F1">
            <w:pPr>
              <w:jc w:val="both"/>
              <w:rPr>
                <w:rFonts w:ascii="Arial" w:hAnsi="Arial" w:cs="Arial"/>
                <w:bCs/>
                <w:spacing w:val="-3"/>
                <w:sz w:val="22"/>
                <w:szCs w:val="22"/>
              </w:rPr>
            </w:pPr>
            <w:r w:rsidRPr="00627DCB">
              <w:rPr>
                <w:rFonts w:ascii="Arial" w:hAnsi="Arial" w:cs="Arial"/>
                <w:b/>
                <w:bCs/>
                <w:spacing w:val="-3"/>
                <w:sz w:val="22"/>
                <w:szCs w:val="22"/>
              </w:rPr>
              <w:t>(With Jen Snowball and Alan Collins)</w:t>
            </w:r>
            <w:r w:rsidRPr="00627DCB">
              <w:rPr>
                <w:rFonts w:ascii="Arial" w:hAnsi="Arial" w:cs="Arial"/>
                <w:bCs/>
                <w:spacing w:val="-3"/>
                <w:sz w:val="22"/>
                <w:szCs w:val="22"/>
              </w:rPr>
              <w:t xml:space="preserve"> 2021 Examining restitution and repatriation options for cultural artefacts: an empirical enquiry in South Africa, </w:t>
            </w:r>
            <w:r w:rsidR="003631F1">
              <w:rPr>
                <w:rFonts w:ascii="Arial" w:hAnsi="Arial" w:cs="Arial"/>
                <w:bCs/>
                <w:spacing w:val="-3"/>
                <w:sz w:val="22"/>
                <w:szCs w:val="22"/>
              </w:rPr>
              <w:t xml:space="preserve">22 (2022) </w:t>
            </w:r>
            <w:r w:rsidRPr="00627DCB">
              <w:rPr>
                <w:rFonts w:ascii="Arial" w:hAnsi="Arial" w:cs="Arial"/>
                <w:bCs/>
                <w:spacing w:val="-3"/>
                <w:sz w:val="22"/>
                <w:szCs w:val="22"/>
              </w:rPr>
              <w:t>Internatio</w:t>
            </w:r>
            <w:r w:rsidR="003631F1">
              <w:rPr>
                <w:rFonts w:ascii="Arial" w:hAnsi="Arial" w:cs="Arial"/>
                <w:bCs/>
                <w:spacing w:val="-3"/>
                <w:sz w:val="22"/>
                <w:szCs w:val="22"/>
              </w:rPr>
              <w:t>nal Journal of Cultural Policy 531-545.</w:t>
            </w:r>
          </w:p>
        </w:tc>
      </w:tr>
      <w:tr w:rsidR="00627DCB" w:rsidRPr="00627DCB" w14:paraId="17C74882" w14:textId="77777777" w:rsidTr="00627DCB">
        <w:tc>
          <w:tcPr>
            <w:tcW w:w="9016" w:type="dxa"/>
          </w:tcPr>
          <w:p w14:paraId="33E5F3D0" w14:textId="77777777" w:rsidR="00627DCB" w:rsidRPr="00627DCB" w:rsidRDefault="00627DCB" w:rsidP="00EE343A">
            <w:pPr>
              <w:spacing w:before="100" w:beforeAutospacing="1" w:after="100" w:afterAutospacing="1"/>
              <w:jc w:val="both"/>
              <w:rPr>
                <w:rFonts w:ascii="Arial" w:hAnsi="Arial" w:cs="Arial"/>
                <w:sz w:val="22"/>
                <w:szCs w:val="22"/>
              </w:rPr>
            </w:pPr>
            <w:r w:rsidRPr="00627DCB">
              <w:rPr>
                <w:rFonts w:ascii="Arial" w:hAnsi="Arial" w:cs="Arial"/>
                <w:b/>
                <w:sz w:val="22"/>
                <w:szCs w:val="22"/>
              </w:rPr>
              <w:t>(With N. Ndlovu</w:t>
            </w:r>
            <w:r w:rsidRPr="00627DCB">
              <w:rPr>
                <w:rFonts w:ascii="Arial" w:hAnsi="Arial" w:cs="Arial"/>
                <w:sz w:val="22"/>
                <w:szCs w:val="22"/>
              </w:rPr>
              <w:t xml:space="preserve">)  “A review of land and property rights of internally displaced persons in Zimbabwe: Steps towards restitution  in R. Adeola (ed) </w:t>
            </w:r>
            <w:r w:rsidRPr="00627DCB">
              <w:rPr>
                <w:rFonts w:ascii="Arial" w:hAnsi="Arial" w:cs="Arial"/>
                <w:i/>
                <w:sz w:val="22"/>
                <w:szCs w:val="22"/>
              </w:rPr>
              <w:t xml:space="preserve"> National Protection of Internally Displaced Persons in Africa:  Beyond the rhetoric</w:t>
            </w:r>
            <w:r w:rsidRPr="00627DCB">
              <w:rPr>
                <w:rFonts w:ascii="Arial" w:hAnsi="Arial" w:cs="Arial"/>
                <w:sz w:val="22"/>
                <w:szCs w:val="22"/>
              </w:rPr>
              <w:t xml:space="preserve">  ( Springer 2021) 47-64.</w:t>
            </w:r>
          </w:p>
        </w:tc>
      </w:tr>
      <w:tr w:rsidR="00627DCB" w:rsidRPr="00627DCB" w14:paraId="4243126E" w14:textId="77777777" w:rsidTr="00627DCB">
        <w:tc>
          <w:tcPr>
            <w:tcW w:w="9016" w:type="dxa"/>
          </w:tcPr>
          <w:p w14:paraId="533563D0"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New Frameworks in the Protection of Traditional Knowledge Associated with Genetic Resources" in S Frankel (ed) </w:t>
            </w:r>
            <w:r w:rsidRPr="00627DCB">
              <w:rPr>
                <w:rFonts w:ascii="Arial" w:hAnsi="Arial" w:cs="Arial"/>
                <w:bCs/>
                <w:i/>
                <w:spacing w:val="-3"/>
                <w:sz w:val="22"/>
                <w:szCs w:val="22"/>
              </w:rPr>
              <w:t>The Object and Purpose of Intellectual Property</w:t>
            </w:r>
            <w:r w:rsidRPr="00627DCB">
              <w:rPr>
                <w:rFonts w:ascii="Arial" w:hAnsi="Arial" w:cs="Arial"/>
                <w:bCs/>
                <w:spacing w:val="-3"/>
                <w:sz w:val="22"/>
                <w:szCs w:val="22"/>
              </w:rPr>
              <w:t>, 90-108 (Edward Elgar) 2019</w:t>
            </w:r>
          </w:p>
        </w:tc>
      </w:tr>
      <w:tr w:rsidR="00627DCB" w:rsidRPr="00627DCB" w14:paraId="497B609A" w14:textId="77777777" w:rsidTr="00627DCB">
        <w:tc>
          <w:tcPr>
            <w:tcW w:w="9016" w:type="dxa"/>
          </w:tcPr>
          <w:p w14:paraId="2226E712" w14:textId="77777777" w:rsidR="00627DCB" w:rsidRPr="00627DCB" w:rsidRDefault="00627DCB" w:rsidP="00EE343A">
            <w:pPr>
              <w:jc w:val="both"/>
              <w:rPr>
                <w:rFonts w:ascii="Arial" w:hAnsi="Arial" w:cs="Arial"/>
                <w:b/>
                <w:bCs/>
                <w:spacing w:val="-3"/>
                <w:sz w:val="22"/>
                <w:szCs w:val="22"/>
              </w:rPr>
            </w:pPr>
          </w:p>
        </w:tc>
      </w:tr>
      <w:tr w:rsidR="00627DCB" w:rsidRPr="00627DCB" w14:paraId="31A92646" w14:textId="77777777" w:rsidTr="00627DCB">
        <w:tc>
          <w:tcPr>
            <w:tcW w:w="9016" w:type="dxa"/>
          </w:tcPr>
          <w:p w14:paraId="1D35BD3A" w14:textId="77777777" w:rsidR="00627DCB" w:rsidRPr="00627DCB" w:rsidRDefault="00627DCB" w:rsidP="00EE343A">
            <w:pPr>
              <w:jc w:val="both"/>
              <w:rPr>
                <w:rFonts w:ascii="Arial" w:hAnsi="Arial" w:cs="Arial"/>
                <w:sz w:val="22"/>
                <w:szCs w:val="22"/>
              </w:rPr>
            </w:pPr>
            <w:r w:rsidRPr="00627DCB">
              <w:rPr>
                <w:rFonts w:ascii="Arial" w:hAnsi="Arial" w:cs="Arial"/>
                <w:bCs/>
                <w:spacing w:val="-3"/>
                <w:sz w:val="22"/>
                <w:szCs w:val="22"/>
              </w:rPr>
              <w:t xml:space="preserve"> “IP and Creative Industries in Africa” in C. Waelde and A Brown (eds) </w:t>
            </w:r>
            <w:r w:rsidRPr="00627DCB">
              <w:rPr>
                <w:rFonts w:ascii="Arial" w:hAnsi="Arial" w:cs="Arial"/>
                <w:i/>
                <w:sz w:val="22"/>
                <w:szCs w:val="22"/>
              </w:rPr>
              <w:t>Research Handbook in Intellectual Property and the Creative Industries</w:t>
            </w:r>
            <w:r w:rsidRPr="00627DCB">
              <w:rPr>
                <w:rFonts w:ascii="Arial" w:hAnsi="Arial" w:cs="Arial"/>
                <w:b/>
                <w:sz w:val="22"/>
                <w:szCs w:val="22"/>
              </w:rPr>
              <w:t xml:space="preserve"> </w:t>
            </w:r>
            <w:r w:rsidRPr="00627DCB">
              <w:rPr>
                <w:rFonts w:ascii="Arial" w:hAnsi="Arial" w:cs="Arial"/>
                <w:sz w:val="22"/>
                <w:szCs w:val="22"/>
              </w:rPr>
              <w:t>Edward Elgar, 2019.</w:t>
            </w:r>
          </w:p>
        </w:tc>
      </w:tr>
      <w:tr w:rsidR="00627DCB" w:rsidRPr="00627DCB" w14:paraId="20C90BB7" w14:textId="77777777" w:rsidTr="00627DCB">
        <w:tc>
          <w:tcPr>
            <w:tcW w:w="9016" w:type="dxa"/>
          </w:tcPr>
          <w:p w14:paraId="412E1ADB" w14:textId="77777777" w:rsidR="00627DCB" w:rsidRPr="00627DCB" w:rsidRDefault="00627DCB" w:rsidP="00EE343A">
            <w:pPr>
              <w:tabs>
                <w:tab w:val="left" w:pos="-960"/>
              </w:tabs>
              <w:jc w:val="both"/>
              <w:rPr>
                <w:rFonts w:ascii="Arial" w:hAnsi="Arial" w:cs="Arial"/>
                <w:b/>
                <w:bCs/>
                <w:sz w:val="22"/>
                <w:szCs w:val="22"/>
              </w:rPr>
            </w:pPr>
          </w:p>
        </w:tc>
      </w:tr>
      <w:tr w:rsidR="00627DCB" w:rsidRPr="00627DCB" w14:paraId="52A151C3" w14:textId="77777777" w:rsidTr="00627DCB">
        <w:tc>
          <w:tcPr>
            <w:tcW w:w="9016" w:type="dxa"/>
          </w:tcPr>
          <w:p w14:paraId="5BD3423F" w14:textId="77777777" w:rsidR="00627DCB" w:rsidRPr="00627DCB" w:rsidRDefault="00627DCB" w:rsidP="00EE343A">
            <w:pPr>
              <w:tabs>
                <w:tab w:val="left" w:pos="-960"/>
              </w:tabs>
              <w:jc w:val="both"/>
              <w:rPr>
                <w:rFonts w:ascii="Arial" w:hAnsi="Arial" w:cs="Arial"/>
                <w:bCs/>
                <w:sz w:val="22"/>
                <w:szCs w:val="22"/>
              </w:rPr>
            </w:pPr>
            <w:r w:rsidRPr="00627DCB">
              <w:rPr>
                <w:rFonts w:ascii="Arial" w:hAnsi="Arial" w:cs="Arial"/>
                <w:b/>
                <w:bCs/>
                <w:sz w:val="22"/>
                <w:szCs w:val="22"/>
              </w:rPr>
              <w:t xml:space="preserve">With A Oyewunmi </w:t>
            </w:r>
            <w:r w:rsidRPr="00627DCB">
              <w:rPr>
                <w:rFonts w:ascii="Arial" w:hAnsi="Arial" w:cs="Arial"/>
                <w:bCs/>
                <w:sz w:val="22"/>
                <w:szCs w:val="22"/>
              </w:rPr>
              <w:t xml:space="preserve">“The Enforcement of Intellectual Property in Africa”  in A Oyewunmi E Sackey M Chiokwere and G Mandewo (eds) </w:t>
            </w:r>
            <w:r w:rsidRPr="00627DCB">
              <w:rPr>
                <w:rFonts w:ascii="Arial" w:hAnsi="Arial" w:cs="Arial"/>
                <w:bCs/>
                <w:i/>
                <w:sz w:val="22"/>
                <w:szCs w:val="22"/>
              </w:rPr>
              <w:t>Intellectual Property Law Practice and Management: Perspectives from Africa (</w:t>
            </w:r>
            <w:r w:rsidRPr="00627DCB">
              <w:rPr>
                <w:rFonts w:ascii="Arial" w:hAnsi="Arial" w:cs="Arial"/>
                <w:sz w:val="22"/>
                <w:szCs w:val="22"/>
              </w:rPr>
              <w:t>(517-561)</w:t>
            </w:r>
            <w:r w:rsidRPr="00627DCB">
              <w:rPr>
                <w:rFonts w:ascii="Arial" w:hAnsi="Arial" w:cs="Arial"/>
                <w:bCs/>
                <w:sz w:val="22"/>
                <w:szCs w:val="22"/>
              </w:rPr>
              <w:t xml:space="preserve"> (WIPO 2019)</w:t>
            </w:r>
          </w:p>
        </w:tc>
      </w:tr>
      <w:tr w:rsidR="00627DCB" w:rsidRPr="00627DCB" w14:paraId="22D2CDE4" w14:textId="77777777" w:rsidTr="00627DCB">
        <w:tc>
          <w:tcPr>
            <w:tcW w:w="9016" w:type="dxa"/>
          </w:tcPr>
          <w:p w14:paraId="11CA8EBE" w14:textId="77777777" w:rsidR="00627DCB" w:rsidRPr="00627DCB" w:rsidRDefault="00627DCB" w:rsidP="00EE343A">
            <w:pPr>
              <w:tabs>
                <w:tab w:val="left" w:pos="-960"/>
              </w:tabs>
              <w:jc w:val="both"/>
              <w:rPr>
                <w:rFonts w:ascii="Arial" w:hAnsi="Arial" w:cs="Arial"/>
                <w:b/>
                <w:bCs/>
                <w:sz w:val="22"/>
                <w:szCs w:val="22"/>
              </w:rPr>
            </w:pPr>
          </w:p>
        </w:tc>
      </w:tr>
      <w:tr w:rsidR="00627DCB" w:rsidRPr="00627DCB" w14:paraId="5E36A2C1" w14:textId="77777777" w:rsidTr="00627DCB">
        <w:tc>
          <w:tcPr>
            <w:tcW w:w="9016" w:type="dxa"/>
          </w:tcPr>
          <w:p w14:paraId="0C316685" w14:textId="77777777" w:rsidR="00627DCB" w:rsidRPr="00627DCB" w:rsidRDefault="00627DCB" w:rsidP="00EE343A">
            <w:pPr>
              <w:tabs>
                <w:tab w:val="left" w:pos="-960"/>
              </w:tabs>
              <w:jc w:val="both"/>
              <w:rPr>
                <w:rFonts w:ascii="Arial" w:hAnsi="Arial" w:cs="Arial"/>
                <w:bCs/>
                <w:sz w:val="22"/>
                <w:szCs w:val="22"/>
              </w:rPr>
            </w:pPr>
            <w:r w:rsidRPr="00627DCB">
              <w:rPr>
                <w:rFonts w:ascii="Arial" w:hAnsi="Arial" w:cs="Arial"/>
                <w:b/>
                <w:bCs/>
                <w:sz w:val="22"/>
                <w:szCs w:val="22"/>
              </w:rPr>
              <w:t xml:space="preserve"> “</w:t>
            </w:r>
            <w:r w:rsidRPr="00627DCB">
              <w:rPr>
                <w:rFonts w:ascii="Arial" w:hAnsi="Arial" w:cs="Arial"/>
                <w:bCs/>
                <w:sz w:val="22"/>
                <w:szCs w:val="22"/>
              </w:rPr>
              <w:t xml:space="preserve">The UNESCO Convention for the Protection and Promotion of Diversity of Cultural Expressions: Implications for African Trade and Culture Policy” in T. Moyo (ed) </w:t>
            </w:r>
            <w:r w:rsidRPr="00627DCB">
              <w:rPr>
                <w:rFonts w:ascii="Arial" w:hAnsi="Arial" w:cs="Arial"/>
                <w:bCs/>
                <w:i/>
                <w:sz w:val="22"/>
                <w:szCs w:val="22"/>
              </w:rPr>
              <w:t>Trade and Industrial Development in Africa: Rethinking Strategy and Policy</w:t>
            </w:r>
            <w:r w:rsidRPr="00627DCB">
              <w:rPr>
                <w:rFonts w:ascii="Arial" w:hAnsi="Arial" w:cs="Arial"/>
                <w:bCs/>
                <w:sz w:val="22"/>
                <w:szCs w:val="22"/>
              </w:rPr>
              <w:t xml:space="preserve"> (CODESRIA Dakar 2014) 245-274.</w:t>
            </w:r>
          </w:p>
        </w:tc>
      </w:tr>
      <w:tr w:rsidR="00627DCB" w:rsidRPr="00627DCB" w14:paraId="5A267949" w14:textId="77777777" w:rsidTr="00627DCB">
        <w:tc>
          <w:tcPr>
            <w:tcW w:w="9016" w:type="dxa"/>
          </w:tcPr>
          <w:p w14:paraId="710EA6EB" w14:textId="77777777" w:rsidR="00627DCB" w:rsidRPr="00627DCB" w:rsidRDefault="00627DCB" w:rsidP="00EE343A">
            <w:pPr>
              <w:tabs>
                <w:tab w:val="left" w:pos="-960"/>
              </w:tabs>
              <w:jc w:val="both"/>
              <w:rPr>
                <w:rFonts w:ascii="Arial" w:hAnsi="Arial" w:cs="Arial"/>
                <w:bCs/>
                <w:sz w:val="22"/>
                <w:szCs w:val="22"/>
              </w:rPr>
            </w:pPr>
          </w:p>
        </w:tc>
      </w:tr>
      <w:tr w:rsidR="00627DCB" w:rsidRPr="00627DCB" w14:paraId="7144FE17" w14:textId="77777777" w:rsidTr="00627DCB">
        <w:tc>
          <w:tcPr>
            <w:tcW w:w="9016" w:type="dxa"/>
          </w:tcPr>
          <w:p w14:paraId="1107BF5D" w14:textId="77777777" w:rsidR="00627DCB" w:rsidRPr="00627DCB" w:rsidRDefault="00627DCB" w:rsidP="00EE343A">
            <w:pPr>
              <w:spacing w:after="200"/>
              <w:contextualSpacing/>
              <w:jc w:val="both"/>
              <w:rPr>
                <w:rFonts w:ascii="Arial" w:hAnsi="Arial" w:cs="Arial"/>
                <w:sz w:val="22"/>
                <w:szCs w:val="22"/>
              </w:rPr>
            </w:pPr>
            <w:r w:rsidRPr="00627DCB">
              <w:rPr>
                <w:rFonts w:ascii="Arial" w:hAnsi="Arial" w:cs="Arial"/>
                <w:sz w:val="22"/>
                <w:szCs w:val="22"/>
              </w:rPr>
              <w:t xml:space="preserve">“Right to Intellectual Property” in R. Grote; F Lachenmann and R. Wolfrum)  (eds) </w:t>
            </w:r>
            <w:r w:rsidRPr="00627DCB">
              <w:rPr>
                <w:rFonts w:ascii="Arial" w:hAnsi="Arial" w:cs="Arial"/>
                <w:i/>
                <w:sz w:val="22"/>
                <w:szCs w:val="22"/>
              </w:rPr>
              <w:t xml:space="preserve"> Max Planck Encyclopedia for Comparative Constitutional Law</w:t>
            </w:r>
            <w:r w:rsidRPr="00627DCB">
              <w:rPr>
                <w:rFonts w:ascii="Arial" w:hAnsi="Arial" w:cs="Arial"/>
                <w:sz w:val="22"/>
                <w:szCs w:val="22"/>
              </w:rPr>
              <w:t xml:space="preserve"> Max Planck Foundation for International Peace and the Rule of Law (Heidelberg 2017)</w:t>
            </w:r>
          </w:p>
        </w:tc>
      </w:tr>
      <w:tr w:rsidR="00627DCB" w:rsidRPr="00627DCB" w14:paraId="41A7D879" w14:textId="77777777" w:rsidTr="00627DCB">
        <w:tc>
          <w:tcPr>
            <w:tcW w:w="9016" w:type="dxa"/>
          </w:tcPr>
          <w:p w14:paraId="7ED4B81B" w14:textId="77777777" w:rsidR="00627DCB" w:rsidRPr="00627DCB" w:rsidRDefault="00627DCB" w:rsidP="00EE343A">
            <w:pPr>
              <w:spacing w:after="200"/>
              <w:contextualSpacing/>
              <w:jc w:val="both"/>
              <w:rPr>
                <w:rFonts w:ascii="Arial" w:hAnsi="Arial" w:cs="Arial"/>
                <w:sz w:val="22"/>
                <w:szCs w:val="22"/>
              </w:rPr>
            </w:pPr>
          </w:p>
        </w:tc>
      </w:tr>
      <w:tr w:rsidR="00627DCB" w:rsidRPr="00627DCB" w14:paraId="2CE0F6F0" w14:textId="77777777" w:rsidTr="00627DCB">
        <w:tc>
          <w:tcPr>
            <w:tcW w:w="9016" w:type="dxa"/>
          </w:tcPr>
          <w:p w14:paraId="5F286CC0"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“The Emerging Right to Communal Intellectual Property “ 2015 Vol. 19 </w:t>
            </w:r>
            <w:r w:rsidRPr="00627DCB">
              <w:rPr>
                <w:rFonts w:ascii="Arial" w:hAnsi="Arial" w:cs="Arial"/>
                <w:bCs/>
                <w:i/>
                <w:spacing w:val="-3"/>
                <w:sz w:val="22"/>
                <w:szCs w:val="22"/>
              </w:rPr>
              <w:t>Marquette Intellectual Property Law Review</w:t>
            </w:r>
            <w:r w:rsidRPr="00627DCB">
              <w:rPr>
                <w:rFonts w:ascii="Arial" w:hAnsi="Arial" w:cs="Arial"/>
                <w:bCs/>
                <w:spacing w:val="-3"/>
                <w:sz w:val="22"/>
                <w:szCs w:val="22"/>
              </w:rPr>
              <w:t xml:space="preserve"> 225-244. </w:t>
            </w:r>
          </w:p>
        </w:tc>
      </w:tr>
      <w:tr w:rsidR="00627DCB" w:rsidRPr="00627DCB" w14:paraId="178D6B87" w14:textId="77777777" w:rsidTr="00627DCB">
        <w:tc>
          <w:tcPr>
            <w:tcW w:w="9016" w:type="dxa"/>
          </w:tcPr>
          <w:p w14:paraId="4D6E3253" w14:textId="77777777" w:rsidR="00627DCB" w:rsidRPr="00627DCB" w:rsidRDefault="00627DCB" w:rsidP="00EE343A">
            <w:pPr>
              <w:tabs>
                <w:tab w:val="left" w:pos="-960"/>
              </w:tabs>
              <w:jc w:val="both"/>
              <w:rPr>
                <w:rFonts w:ascii="Arial" w:hAnsi="Arial" w:cs="Arial"/>
                <w:bCs/>
                <w:sz w:val="22"/>
                <w:szCs w:val="22"/>
              </w:rPr>
            </w:pPr>
          </w:p>
        </w:tc>
      </w:tr>
      <w:tr w:rsidR="00627DCB" w:rsidRPr="00627DCB" w14:paraId="15F467A9" w14:textId="77777777" w:rsidTr="00627DCB">
        <w:tc>
          <w:tcPr>
            <w:tcW w:w="9016" w:type="dxa"/>
          </w:tcPr>
          <w:p w14:paraId="2762D790"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“OPEC and Intellectual Property: Protecting OPEC’s Name and Logo” in A. Rheinsch (Ed) </w:t>
            </w:r>
            <w:r w:rsidRPr="00627DCB">
              <w:rPr>
                <w:rFonts w:ascii="Arial" w:hAnsi="Arial" w:cs="Arial"/>
                <w:bCs/>
                <w:i/>
                <w:iCs/>
                <w:sz w:val="22"/>
                <w:szCs w:val="22"/>
              </w:rPr>
              <w:t>OPEC and International Law</w:t>
            </w:r>
            <w:r w:rsidRPr="00627DCB">
              <w:rPr>
                <w:rFonts w:ascii="Arial" w:hAnsi="Arial" w:cs="Arial"/>
                <w:b/>
                <w:i/>
                <w:iCs/>
                <w:sz w:val="22"/>
                <w:szCs w:val="22"/>
              </w:rPr>
              <w:t xml:space="preserve"> </w:t>
            </w:r>
            <w:r w:rsidRPr="00627DCB">
              <w:rPr>
                <w:rFonts w:ascii="Arial" w:hAnsi="Arial" w:cs="Arial"/>
                <w:sz w:val="22"/>
                <w:szCs w:val="22"/>
              </w:rPr>
              <w:t>51-65 ( Eleven International Publishing The Hague 2010).</w:t>
            </w:r>
          </w:p>
        </w:tc>
      </w:tr>
      <w:tr w:rsidR="00627DCB" w:rsidRPr="00627DCB" w14:paraId="263C225F" w14:textId="77777777" w:rsidTr="00627DCB">
        <w:tc>
          <w:tcPr>
            <w:tcW w:w="9016" w:type="dxa"/>
          </w:tcPr>
          <w:p w14:paraId="5C3988A6" w14:textId="77777777" w:rsidR="00627DCB" w:rsidRPr="00627DCB" w:rsidRDefault="00627DCB" w:rsidP="00EE343A">
            <w:pPr>
              <w:contextualSpacing/>
              <w:jc w:val="both"/>
              <w:rPr>
                <w:rFonts w:ascii="Arial" w:hAnsi="Arial" w:cs="Arial"/>
                <w:b/>
                <w:sz w:val="22"/>
                <w:szCs w:val="22"/>
              </w:rPr>
            </w:pPr>
          </w:p>
        </w:tc>
      </w:tr>
      <w:tr w:rsidR="00627DCB" w:rsidRPr="00627DCB" w14:paraId="3DAEEA99" w14:textId="77777777" w:rsidTr="00627DCB">
        <w:tc>
          <w:tcPr>
            <w:tcW w:w="9016" w:type="dxa"/>
          </w:tcPr>
          <w:p w14:paraId="6BFF56B9" w14:textId="77777777" w:rsidR="00627DCB" w:rsidRPr="00627DCB" w:rsidRDefault="00627DCB" w:rsidP="00EE343A">
            <w:pPr>
              <w:contextualSpacing/>
              <w:jc w:val="both"/>
              <w:rPr>
                <w:rFonts w:ascii="Arial" w:hAnsi="Arial" w:cs="Arial"/>
                <w:sz w:val="22"/>
                <w:szCs w:val="22"/>
              </w:rPr>
            </w:pPr>
            <w:r w:rsidRPr="00627DCB">
              <w:rPr>
                <w:rFonts w:ascii="Arial" w:hAnsi="Arial" w:cs="Arial"/>
                <w:sz w:val="22"/>
                <w:szCs w:val="22"/>
              </w:rPr>
              <w:t xml:space="preserve">“The Protection of Indigenous Terms and Expressions by the Merchandise Marks Act in South Africa” 2015 5(2) </w:t>
            </w:r>
            <w:r w:rsidRPr="00627DCB">
              <w:rPr>
                <w:rFonts w:ascii="Arial" w:hAnsi="Arial" w:cs="Arial"/>
                <w:i/>
                <w:sz w:val="22"/>
                <w:szCs w:val="22"/>
              </w:rPr>
              <w:t>Queen Mary Intellectual Property Law Journal</w:t>
            </w:r>
            <w:r w:rsidRPr="00627DCB">
              <w:rPr>
                <w:rFonts w:ascii="Arial" w:hAnsi="Arial" w:cs="Arial"/>
                <w:sz w:val="22"/>
                <w:szCs w:val="22"/>
              </w:rPr>
              <w:t xml:space="preserve"> 214-225</w:t>
            </w:r>
          </w:p>
        </w:tc>
      </w:tr>
      <w:tr w:rsidR="00627DCB" w:rsidRPr="00627DCB" w14:paraId="6C2B9802" w14:textId="77777777" w:rsidTr="00627DCB">
        <w:tc>
          <w:tcPr>
            <w:tcW w:w="9016" w:type="dxa"/>
          </w:tcPr>
          <w:p w14:paraId="7A6ABEEE" w14:textId="77777777" w:rsidR="00627DCB" w:rsidRPr="00627DCB" w:rsidRDefault="00627DCB" w:rsidP="00EE343A">
            <w:pPr>
              <w:jc w:val="both"/>
              <w:rPr>
                <w:rFonts w:ascii="Arial" w:hAnsi="Arial" w:cs="Arial"/>
                <w:b/>
                <w:bCs/>
                <w:spacing w:val="-3"/>
                <w:sz w:val="22"/>
                <w:szCs w:val="22"/>
              </w:rPr>
            </w:pPr>
          </w:p>
        </w:tc>
      </w:tr>
      <w:tr w:rsidR="00627DCB" w:rsidRPr="00627DCB" w14:paraId="6DED6E23" w14:textId="77777777" w:rsidTr="00627DCB">
        <w:tc>
          <w:tcPr>
            <w:tcW w:w="9016" w:type="dxa"/>
          </w:tcPr>
          <w:p w14:paraId="5F738620"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“The Swapokumund Protocol and the Communal Ownership and Control of Expressions of Folklore in Africa”  2014 Vol. 17 (5-6) </w:t>
            </w:r>
            <w:r w:rsidRPr="00627DCB">
              <w:rPr>
                <w:rFonts w:ascii="Arial" w:hAnsi="Arial" w:cs="Arial"/>
                <w:i/>
                <w:sz w:val="22"/>
                <w:szCs w:val="22"/>
              </w:rPr>
              <w:t xml:space="preserve">Journal of World Intellectual Property Law </w:t>
            </w:r>
            <w:r w:rsidRPr="00627DCB">
              <w:rPr>
                <w:rFonts w:ascii="Arial" w:hAnsi="Arial" w:cs="Arial"/>
                <w:sz w:val="22"/>
                <w:szCs w:val="22"/>
              </w:rPr>
              <w:t>191-201.</w:t>
            </w:r>
          </w:p>
        </w:tc>
      </w:tr>
      <w:tr w:rsidR="00627DCB" w:rsidRPr="00627DCB" w14:paraId="4E7E3188" w14:textId="77777777" w:rsidTr="00627DCB">
        <w:tc>
          <w:tcPr>
            <w:tcW w:w="9016" w:type="dxa"/>
          </w:tcPr>
          <w:p w14:paraId="48A71FDD" w14:textId="77777777" w:rsidR="00627DCB" w:rsidRPr="00627DCB" w:rsidRDefault="00627DCB" w:rsidP="00EE343A">
            <w:pPr>
              <w:jc w:val="both"/>
              <w:rPr>
                <w:rFonts w:ascii="Arial" w:hAnsi="Arial" w:cs="Arial"/>
                <w:i/>
                <w:sz w:val="22"/>
                <w:szCs w:val="22"/>
              </w:rPr>
            </w:pPr>
          </w:p>
        </w:tc>
      </w:tr>
      <w:tr w:rsidR="00627DCB" w:rsidRPr="00627DCB" w14:paraId="4242A6FE" w14:textId="77777777" w:rsidTr="00627DCB">
        <w:tc>
          <w:tcPr>
            <w:tcW w:w="9016" w:type="dxa"/>
          </w:tcPr>
          <w:p w14:paraId="5A3F1CD9" w14:textId="77777777" w:rsidR="00627DCB" w:rsidRPr="00627DCB" w:rsidRDefault="00627DCB" w:rsidP="00EE343A">
            <w:pPr>
              <w:jc w:val="both"/>
              <w:rPr>
                <w:rFonts w:ascii="Arial" w:hAnsi="Arial" w:cs="Arial"/>
                <w:sz w:val="22"/>
                <w:szCs w:val="22"/>
              </w:rPr>
            </w:pPr>
            <w:r w:rsidRPr="00627DCB">
              <w:rPr>
                <w:rFonts w:ascii="Arial" w:hAnsi="Arial" w:cs="Arial"/>
                <w:b/>
                <w:sz w:val="22"/>
                <w:szCs w:val="22"/>
              </w:rPr>
              <w:t>“</w:t>
            </w:r>
            <w:r w:rsidRPr="00627DCB">
              <w:rPr>
                <w:rFonts w:ascii="Arial" w:hAnsi="Arial" w:cs="Arial"/>
                <w:sz w:val="22"/>
                <w:szCs w:val="22"/>
              </w:rPr>
              <w:t xml:space="preserve">A Note on </w:t>
            </w:r>
            <w:r w:rsidRPr="00627DCB">
              <w:rPr>
                <w:rFonts w:ascii="Arial" w:hAnsi="Arial" w:cs="Arial"/>
                <w:i/>
                <w:sz w:val="22"/>
                <w:szCs w:val="22"/>
              </w:rPr>
              <w:t>Mmusi</w:t>
            </w:r>
            <w:r w:rsidRPr="00627DCB">
              <w:rPr>
                <w:rFonts w:ascii="Arial" w:hAnsi="Arial" w:cs="Arial"/>
                <w:sz w:val="22"/>
                <w:szCs w:val="22"/>
              </w:rPr>
              <w:t xml:space="preserve"> and Family Property in Botswana” 2013 4(1) </w:t>
            </w:r>
            <w:r w:rsidRPr="00627DCB">
              <w:rPr>
                <w:rFonts w:ascii="Arial" w:hAnsi="Arial" w:cs="Arial"/>
                <w:i/>
                <w:sz w:val="22"/>
                <w:szCs w:val="22"/>
              </w:rPr>
              <w:t>The Open University Law Journal</w:t>
            </w:r>
            <w:r w:rsidRPr="00627DCB">
              <w:rPr>
                <w:rFonts w:ascii="Arial" w:hAnsi="Arial" w:cs="Arial"/>
                <w:sz w:val="22"/>
                <w:szCs w:val="22"/>
              </w:rPr>
              <w:t xml:space="preserve"> 2-6.</w:t>
            </w:r>
          </w:p>
        </w:tc>
      </w:tr>
      <w:tr w:rsidR="00627DCB" w:rsidRPr="00627DCB" w14:paraId="22C0C498" w14:textId="77777777" w:rsidTr="00627DCB">
        <w:tc>
          <w:tcPr>
            <w:tcW w:w="9016" w:type="dxa"/>
          </w:tcPr>
          <w:p w14:paraId="120D4946" w14:textId="77777777" w:rsidR="00627DCB" w:rsidRPr="00627DCB" w:rsidRDefault="00627DCB" w:rsidP="00EE343A">
            <w:pPr>
              <w:jc w:val="both"/>
              <w:rPr>
                <w:rFonts w:ascii="Arial" w:hAnsi="Arial" w:cs="Arial"/>
                <w:i/>
                <w:sz w:val="22"/>
                <w:szCs w:val="22"/>
              </w:rPr>
            </w:pPr>
          </w:p>
        </w:tc>
      </w:tr>
      <w:tr w:rsidR="00627DCB" w:rsidRPr="00627DCB" w14:paraId="1370BA9A" w14:textId="77777777" w:rsidTr="00627DCB">
        <w:tc>
          <w:tcPr>
            <w:tcW w:w="9016" w:type="dxa"/>
          </w:tcPr>
          <w:p w14:paraId="5842BD9B"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 Reflections on Emerging Jurisprudence on Human Rights and Investment  Arbitration in Africa” 2012-2013 (12) </w:t>
            </w:r>
            <w:r w:rsidRPr="00627DCB">
              <w:rPr>
                <w:rFonts w:ascii="Arial" w:hAnsi="Arial" w:cs="Arial"/>
                <w:bCs/>
                <w:i/>
                <w:spacing w:val="-3"/>
                <w:sz w:val="22"/>
                <w:szCs w:val="22"/>
              </w:rPr>
              <w:t>International Yearbook on Human Rights</w:t>
            </w:r>
            <w:r w:rsidRPr="00627DCB">
              <w:rPr>
                <w:rFonts w:ascii="Arial" w:hAnsi="Arial" w:cs="Arial"/>
                <w:bCs/>
                <w:spacing w:val="-3"/>
                <w:sz w:val="22"/>
                <w:szCs w:val="22"/>
              </w:rPr>
              <w:t xml:space="preserve"> 277-296</w:t>
            </w:r>
          </w:p>
        </w:tc>
      </w:tr>
      <w:tr w:rsidR="00627DCB" w:rsidRPr="00627DCB" w14:paraId="0CFE0D6E" w14:textId="77777777" w:rsidTr="00627DCB">
        <w:tc>
          <w:tcPr>
            <w:tcW w:w="9016" w:type="dxa"/>
          </w:tcPr>
          <w:p w14:paraId="66B370DF" w14:textId="77777777" w:rsidR="00627DCB" w:rsidRPr="00627DCB" w:rsidRDefault="00627DCB" w:rsidP="00EE343A">
            <w:pPr>
              <w:jc w:val="both"/>
              <w:rPr>
                <w:rFonts w:ascii="Arial" w:hAnsi="Arial" w:cs="Arial"/>
                <w:b/>
                <w:sz w:val="22"/>
                <w:szCs w:val="22"/>
              </w:rPr>
            </w:pPr>
          </w:p>
        </w:tc>
      </w:tr>
      <w:tr w:rsidR="00627DCB" w:rsidRPr="00627DCB" w14:paraId="41DC6A2D" w14:textId="77777777" w:rsidTr="00627DCB">
        <w:tc>
          <w:tcPr>
            <w:tcW w:w="9016" w:type="dxa"/>
          </w:tcPr>
          <w:p w14:paraId="0955F674"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An Overview of Data Protection and Privacy Legislation in Africa” 2013 10(3) </w:t>
            </w:r>
            <w:r w:rsidRPr="00627DCB">
              <w:rPr>
                <w:rFonts w:ascii="Arial" w:hAnsi="Arial" w:cs="Arial"/>
                <w:i/>
                <w:sz w:val="22"/>
                <w:szCs w:val="22"/>
              </w:rPr>
              <w:t xml:space="preserve">Data Protection Law and Policy </w:t>
            </w:r>
            <w:r w:rsidRPr="00627DCB">
              <w:rPr>
                <w:rFonts w:ascii="Arial" w:hAnsi="Arial" w:cs="Arial"/>
                <w:sz w:val="22"/>
                <w:szCs w:val="22"/>
              </w:rPr>
              <w:t>41-47</w:t>
            </w:r>
          </w:p>
        </w:tc>
      </w:tr>
      <w:tr w:rsidR="00627DCB" w:rsidRPr="00627DCB" w14:paraId="5F80DBB4" w14:textId="77777777" w:rsidTr="00627DCB">
        <w:tc>
          <w:tcPr>
            <w:tcW w:w="9016" w:type="dxa"/>
          </w:tcPr>
          <w:p w14:paraId="3FE2165E" w14:textId="77777777" w:rsidR="00627DCB" w:rsidRPr="00627DCB" w:rsidRDefault="00627DCB" w:rsidP="00EE343A">
            <w:pPr>
              <w:jc w:val="both"/>
              <w:rPr>
                <w:rFonts w:ascii="Arial" w:hAnsi="Arial" w:cs="Arial"/>
                <w:sz w:val="22"/>
                <w:szCs w:val="22"/>
              </w:rPr>
            </w:pPr>
          </w:p>
        </w:tc>
      </w:tr>
      <w:tr w:rsidR="00627DCB" w:rsidRPr="00627DCB" w14:paraId="67694432" w14:textId="77777777" w:rsidTr="00627DCB">
        <w:tc>
          <w:tcPr>
            <w:tcW w:w="9016" w:type="dxa"/>
          </w:tcPr>
          <w:p w14:paraId="6D797423"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“Protecting Expressions of Folklore Within the Right to Culture in Africa” 2010 13(4) </w:t>
            </w:r>
            <w:r w:rsidRPr="00627DCB">
              <w:rPr>
                <w:rFonts w:ascii="Arial" w:hAnsi="Arial" w:cs="Arial"/>
                <w:i/>
                <w:sz w:val="22"/>
                <w:szCs w:val="22"/>
              </w:rPr>
              <w:t>Potchefstroom Electronic Review</w:t>
            </w:r>
            <w:r w:rsidRPr="00627DCB">
              <w:rPr>
                <w:rFonts w:ascii="Arial" w:hAnsi="Arial" w:cs="Arial"/>
                <w:sz w:val="22"/>
                <w:szCs w:val="22"/>
              </w:rPr>
              <w:t xml:space="preserve"> 49-91</w:t>
            </w:r>
          </w:p>
        </w:tc>
      </w:tr>
      <w:tr w:rsidR="00627DCB" w:rsidRPr="00627DCB" w14:paraId="1D2CFF16" w14:textId="77777777" w:rsidTr="00627DCB">
        <w:tc>
          <w:tcPr>
            <w:tcW w:w="9016" w:type="dxa"/>
          </w:tcPr>
          <w:p w14:paraId="4C6A1824" w14:textId="77777777" w:rsidR="00627DCB" w:rsidRPr="00627DCB" w:rsidRDefault="00627DCB" w:rsidP="00EE343A">
            <w:pPr>
              <w:jc w:val="both"/>
              <w:rPr>
                <w:rFonts w:ascii="Arial" w:hAnsi="Arial" w:cs="Arial"/>
                <w:sz w:val="22"/>
                <w:szCs w:val="22"/>
              </w:rPr>
            </w:pPr>
          </w:p>
        </w:tc>
      </w:tr>
      <w:tr w:rsidR="00627DCB" w:rsidRPr="00627DCB" w14:paraId="34BE0078" w14:textId="77777777" w:rsidTr="00627DCB">
        <w:tc>
          <w:tcPr>
            <w:tcW w:w="9016" w:type="dxa"/>
          </w:tcPr>
          <w:p w14:paraId="6242B8F2"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“Open access and the public interest in copyright”   2010 18 </w:t>
            </w:r>
            <w:r w:rsidRPr="00627DCB">
              <w:rPr>
                <w:rFonts w:ascii="Arial" w:hAnsi="Arial" w:cs="Arial"/>
                <w:i/>
                <w:sz w:val="22"/>
                <w:szCs w:val="22"/>
              </w:rPr>
              <w:t xml:space="preserve">Africa Media Review  </w:t>
            </w:r>
            <w:r w:rsidRPr="00627DCB">
              <w:rPr>
                <w:rFonts w:ascii="Arial" w:hAnsi="Arial" w:cs="Arial"/>
                <w:sz w:val="22"/>
                <w:szCs w:val="22"/>
              </w:rPr>
              <w:t>95-109.</w:t>
            </w:r>
          </w:p>
        </w:tc>
      </w:tr>
      <w:tr w:rsidR="00627DCB" w:rsidRPr="00627DCB" w14:paraId="36BE24C6" w14:textId="77777777" w:rsidTr="00627DCB">
        <w:tc>
          <w:tcPr>
            <w:tcW w:w="9016" w:type="dxa"/>
          </w:tcPr>
          <w:p w14:paraId="7824CC4A" w14:textId="77777777" w:rsidR="00627DCB" w:rsidRPr="00627DCB" w:rsidRDefault="00627DCB" w:rsidP="00EE343A">
            <w:pPr>
              <w:jc w:val="both"/>
              <w:rPr>
                <w:rFonts w:ascii="Arial" w:hAnsi="Arial" w:cs="Arial"/>
                <w:sz w:val="22"/>
                <w:szCs w:val="22"/>
              </w:rPr>
            </w:pPr>
          </w:p>
        </w:tc>
      </w:tr>
      <w:tr w:rsidR="00627DCB" w:rsidRPr="00627DCB" w14:paraId="01C2E609" w14:textId="77777777" w:rsidTr="00627DCB">
        <w:tc>
          <w:tcPr>
            <w:tcW w:w="9016" w:type="dxa"/>
          </w:tcPr>
          <w:p w14:paraId="37959D5E" w14:textId="77777777" w:rsidR="00627DCB" w:rsidRPr="00627DCB" w:rsidRDefault="00627DCB" w:rsidP="00EE343A">
            <w:pPr>
              <w:jc w:val="both"/>
              <w:rPr>
                <w:rFonts w:ascii="Arial" w:hAnsi="Arial" w:cs="Arial"/>
                <w:sz w:val="22"/>
                <w:szCs w:val="22"/>
              </w:rPr>
            </w:pPr>
          </w:p>
        </w:tc>
      </w:tr>
      <w:tr w:rsidR="00627DCB" w:rsidRPr="00627DCB" w14:paraId="63E92E2E" w14:textId="77777777" w:rsidTr="00627DCB">
        <w:tc>
          <w:tcPr>
            <w:tcW w:w="9016" w:type="dxa"/>
          </w:tcPr>
          <w:p w14:paraId="2CFF944E"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“The judicial construction of the public interest in South African copyright law”  39 </w:t>
            </w:r>
            <w:r w:rsidRPr="00627DCB">
              <w:rPr>
                <w:rFonts w:ascii="Arial" w:hAnsi="Arial" w:cs="Arial"/>
                <w:i/>
                <w:sz w:val="22"/>
                <w:szCs w:val="22"/>
              </w:rPr>
              <w:t xml:space="preserve">International Review of Intellectual Property and Competition Law </w:t>
            </w:r>
            <w:r w:rsidRPr="00627DCB">
              <w:rPr>
                <w:rFonts w:ascii="Arial" w:hAnsi="Arial" w:cs="Arial"/>
                <w:sz w:val="22"/>
                <w:szCs w:val="22"/>
              </w:rPr>
              <w:t xml:space="preserve">917 (2008).  </w:t>
            </w:r>
          </w:p>
        </w:tc>
      </w:tr>
      <w:tr w:rsidR="00627DCB" w:rsidRPr="00627DCB" w14:paraId="4F4D0030" w14:textId="77777777" w:rsidTr="00627DCB">
        <w:tc>
          <w:tcPr>
            <w:tcW w:w="9016" w:type="dxa"/>
          </w:tcPr>
          <w:p w14:paraId="039D9440" w14:textId="77777777" w:rsidR="00627DCB" w:rsidRPr="00627DCB" w:rsidRDefault="00627DCB" w:rsidP="00EE343A">
            <w:pPr>
              <w:jc w:val="both"/>
              <w:rPr>
                <w:rFonts w:ascii="Arial" w:hAnsi="Arial" w:cs="Arial"/>
                <w:sz w:val="22"/>
                <w:szCs w:val="22"/>
              </w:rPr>
            </w:pPr>
          </w:p>
        </w:tc>
      </w:tr>
      <w:tr w:rsidR="00627DCB" w:rsidRPr="00627DCB" w14:paraId="0A9E3021" w14:textId="77777777" w:rsidTr="00627DCB">
        <w:tc>
          <w:tcPr>
            <w:tcW w:w="9016" w:type="dxa"/>
          </w:tcPr>
          <w:p w14:paraId="580D2055"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The public interest in Namibian Copyright Law” (2009) 1(1)</w:t>
            </w:r>
            <w:r w:rsidRPr="00627DCB">
              <w:rPr>
                <w:rFonts w:ascii="Arial" w:hAnsi="Arial" w:cs="Arial"/>
                <w:i/>
                <w:sz w:val="22"/>
                <w:szCs w:val="22"/>
              </w:rPr>
              <w:t xml:space="preserve"> Namibian Law Journal</w:t>
            </w:r>
            <w:r w:rsidRPr="00627DCB">
              <w:rPr>
                <w:rFonts w:ascii="Arial" w:hAnsi="Arial" w:cs="Arial"/>
                <w:sz w:val="22"/>
                <w:szCs w:val="22"/>
              </w:rPr>
              <w:t xml:space="preserve"> 57-80 </w:t>
            </w:r>
          </w:p>
        </w:tc>
      </w:tr>
      <w:tr w:rsidR="00627DCB" w:rsidRPr="00627DCB" w14:paraId="7D86F4F6" w14:textId="77777777" w:rsidTr="00627DCB">
        <w:tc>
          <w:tcPr>
            <w:tcW w:w="9016" w:type="dxa"/>
          </w:tcPr>
          <w:p w14:paraId="71A90DE5" w14:textId="77777777" w:rsidR="00627DCB" w:rsidRPr="00627DCB" w:rsidRDefault="00627DCB" w:rsidP="00EE343A">
            <w:pPr>
              <w:jc w:val="both"/>
              <w:rPr>
                <w:rFonts w:ascii="Arial" w:hAnsi="Arial" w:cs="Arial"/>
                <w:sz w:val="22"/>
                <w:szCs w:val="22"/>
              </w:rPr>
            </w:pPr>
          </w:p>
        </w:tc>
      </w:tr>
      <w:tr w:rsidR="00627DCB" w:rsidRPr="00627DCB" w14:paraId="1F3BDA65" w14:textId="77777777" w:rsidTr="00627DCB">
        <w:tc>
          <w:tcPr>
            <w:tcW w:w="9016" w:type="dxa"/>
          </w:tcPr>
          <w:p w14:paraId="3D707B6D"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“African countries access to knowledge and WIPO Digital Treaties” (2005) 8(3) </w:t>
            </w:r>
            <w:r w:rsidRPr="00627DCB">
              <w:rPr>
                <w:rFonts w:ascii="Arial" w:hAnsi="Arial" w:cs="Arial"/>
                <w:i/>
                <w:iCs/>
                <w:sz w:val="22"/>
                <w:szCs w:val="22"/>
              </w:rPr>
              <w:t xml:space="preserve">Journal of World Intellectual Property </w:t>
            </w:r>
            <w:r w:rsidRPr="00627DCB">
              <w:rPr>
                <w:rFonts w:ascii="Arial" w:hAnsi="Arial" w:cs="Arial"/>
                <w:sz w:val="22"/>
                <w:szCs w:val="22"/>
              </w:rPr>
              <w:t>361.</w:t>
            </w:r>
          </w:p>
        </w:tc>
      </w:tr>
      <w:tr w:rsidR="00627DCB" w:rsidRPr="00627DCB" w14:paraId="71C48CB6" w14:textId="77777777" w:rsidTr="00627DCB">
        <w:tc>
          <w:tcPr>
            <w:tcW w:w="9016" w:type="dxa"/>
          </w:tcPr>
          <w:p w14:paraId="56360758" w14:textId="77777777" w:rsidR="00627DCB" w:rsidRPr="00627DCB" w:rsidRDefault="00627DCB" w:rsidP="00EE343A">
            <w:pPr>
              <w:tabs>
                <w:tab w:val="left" w:pos="-960"/>
              </w:tabs>
              <w:jc w:val="both"/>
              <w:rPr>
                <w:rFonts w:ascii="Arial" w:hAnsi="Arial" w:cs="Arial"/>
                <w:sz w:val="22"/>
                <w:szCs w:val="22"/>
              </w:rPr>
            </w:pPr>
          </w:p>
        </w:tc>
      </w:tr>
      <w:tr w:rsidR="00627DCB" w:rsidRPr="00627DCB" w14:paraId="56C68A5C" w14:textId="77777777" w:rsidTr="00627DCB">
        <w:tc>
          <w:tcPr>
            <w:tcW w:w="9016" w:type="dxa"/>
          </w:tcPr>
          <w:p w14:paraId="1C5728D7" w14:textId="77777777" w:rsidR="00627DCB" w:rsidRPr="00627DCB" w:rsidRDefault="00627DCB" w:rsidP="00EE343A">
            <w:pPr>
              <w:tabs>
                <w:tab w:val="left" w:pos="-960"/>
              </w:tabs>
              <w:spacing w:line="200" w:lineRule="atLeast"/>
              <w:jc w:val="both"/>
              <w:rPr>
                <w:rFonts w:ascii="Arial" w:hAnsi="Arial" w:cs="Arial"/>
                <w:i/>
                <w:iCs/>
                <w:sz w:val="22"/>
                <w:szCs w:val="22"/>
              </w:rPr>
            </w:pPr>
            <w:r w:rsidRPr="00627DCB">
              <w:rPr>
                <w:rFonts w:ascii="Arial" w:hAnsi="Arial" w:cs="Arial"/>
                <w:sz w:val="22"/>
                <w:szCs w:val="22"/>
              </w:rPr>
              <w:t>“Human rights – Relevant considerations in respect of intellectual property and competition law” (2005) 2:4</w:t>
            </w:r>
            <w:r w:rsidRPr="00627DCB">
              <w:rPr>
                <w:rFonts w:ascii="Arial" w:hAnsi="Arial" w:cs="Arial"/>
                <w:i/>
                <w:iCs/>
                <w:sz w:val="22"/>
                <w:szCs w:val="22"/>
              </w:rPr>
              <w:t xml:space="preserve"> SCRIPT ed 501 </w:t>
            </w:r>
          </w:p>
        </w:tc>
      </w:tr>
      <w:tr w:rsidR="00627DCB" w:rsidRPr="00627DCB" w14:paraId="13C30CA0" w14:textId="77777777" w:rsidTr="00627DCB">
        <w:tc>
          <w:tcPr>
            <w:tcW w:w="9016" w:type="dxa"/>
          </w:tcPr>
          <w:p w14:paraId="19B6C57D" w14:textId="77777777" w:rsidR="00627DCB" w:rsidRPr="00627DCB" w:rsidRDefault="00627DCB" w:rsidP="00EE343A">
            <w:pPr>
              <w:tabs>
                <w:tab w:val="left" w:pos="-960"/>
              </w:tabs>
              <w:jc w:val="both"/>
              <w:rPr>
                <w:rFonts w:ascii="Arial" w:hAnsi="Arial" w:cs="Arial"/>
                <w:sz w:val="22"/>
                <w:szCs w:val="22"/>
              </w:rPr>
            </w:pPr>
          </w:p>
        </w:tc>
      </w:tr>
      <w:tr w:rsidR="00627DCB" w:rsidRPr="00627DCB" w14:paraId="64F95E84" w14:textId="77777777" w:rsidTr="00627DCB">
        <w:tc>
          <w:tcPr>
            <w:tcW w:w="9016" w:type="dxa"/>
          </w:tcPr>
          <w:p w14:paraId="3CC82327"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 “The Protection of expressions of folklore through the Bill of Rights in South Africa” (2005) 2:2 </w:t>
            </w:r>
            <w:r w:rsidRPr="00627DCB">
              <w:rPr>
                <w:rFonts w:ascii="Arial" w:hAnsi="Arial" w:cs="Arial"/>
                <w:i/>
                <w:sz w:val="22"/>
                <w:szCs w:val="22"/>
              </w:rPr>
              <w:t xml:space="preserve">SCRIPT – ed </w:t>
            </w:r>
            <w:r w:rsidRPr="00627DCB">
              <w:rPr>
                <w:rFonts w:ascii="Arial" w:hAnsi="Arial" w:cs="Arial"/>
                <w:sz w:val="22"/>
                <w:szCs w:val="22"/>
              </w:rPr>
              <w:t xml:space="preserve">263 . </w:t>
            </w:r>
          </w:p>
        </w:tc>
      </w:tr>
      <w:tr w:rsidR="00627DCB" w:rsidRPr="00627DCB" w14:paraId="542A90C0" w14:textId="77777777" w:rsidTr="00627DCB">
        <w:tc>
          <w:tcPr>
            <w:tcW w:w="9016" w:type="dxa"/>
          </w:tcPr>
          <w:p w14:paraId="4DABD581" w14:textId="77777777" w:rsidR="00627DCB" w:rsidRPr="00627DCB" w:rsidRDefault="00627DCB" w:rsidP="00EE343A">
            <w:pPr>
              <w:tabs>
                <w:tab w:val="left" w:pos="-960"/>
              </w:tabs>
              <w:jc w:val="both"/>
              <w:rPr>
                <w:rFonts w:ascii="Arial" w:hAnsi="Arial" w:cs="Arial"/>
                <w:sz w:val="22"/>
                <w:szCs w:val="22"/>
              </w:rPr>
            </w:pPr>
          </w:p>
        </w:tc>
      </w:tr>
      <w:tr w:rsidR="00627DCB" w:rsidRPr="00627DCB" w14:paraId="1A7D0FAD" w14:textId="77777777" w:rsidTr="00627DCB">
        <w:tc>
          <w:tcPr>
            <w:tcW w:w="9016" w:type="dxa"/>
          </w:tcPr>
          <w:p w14:paraId="7FFFFC40"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“An evaluation of the Africa regional intellectual property rights system” (2003) 6 </w:t>
            </w:r>
            <w:r w:rsidRPr="00627DCB">
              <w:rPr>
                <w:rFonts w:ascii="Arial" w:hAnsi="Arial" w:cs="Arial"/>
                <w:i/>
                <w:iCs/>
                <w:sz w:val="22"/>
                <w:szCs w:val="22"/>
              </w:rPr>
              <w:t xml:space="preserve">Journal of World Intellectual Property, </w:t>
            </w:r>
            <w:r w:rsidRPr="00627DCB">
              <w:rPr>
                <w:rFonts w:ascii="Arial" w:hAnsi="Arial" w:cs="Arial"/>
                <w:iCs/>
                <w:sz w:val="22"/>
                <w:szCs w:val="22"/>
              </w:rPr>
              <w:t>101 – 138</w:t>
            </w:r>
            <w:r w:rsidRPr="00627DCB">
              <w:rPr>
                <w:rFonts w:ascii="Arial" w:hAnsi="Arial" w:cs="Arial"/>
                <w:i/>
                <w:iCs/>
                <w:sz w:val="22"/>
                <w:szCs w:val="22"/>
              </w:rPr>
              <w:t>.</w:t>
            </w:r>
          </w:p>
        </w:tc>
      </w:tr>
      <w:tr w:rsidR="00627DCB" w:rsidRPr="00627DCB" w14:paraId="0433B3B1" w14:textId="77777777" w:rsidTr="00627DCB">
        <w:tc>
          <w:tcPr>
            <w:tcW w:w="9016" w:type="dxa"/>
          </w:tcPr>
          <w:p w14:paraId="4ACF0D07" w14:textId="77777777" w:rsidR="00627DCB" w:rsidRPr="00627DCB" w:rsidRDefault="00627DCB" w:rsidP="00EE343A">
            <w:pPr>
              <w:tabs>
                <w:tab w:val="left" w:pos="-960"/>
              </w:tabs>
              <w:jc w:val="both"/>
              <w:rPr>
                <w:rFonts w:ascii="Arial" w:hAnsi="Arial" w:cs="Arial"/>
                <w:i/>
                <w:iCs/>
                <w:sz w:val="22"/>
                <w:szCs w:val="22"/>
              </w:rPr>
            </w:pPr>
          </w:p>
        </w:tc>
      </w:tr>
      <w:tr w:rsidR="00627DCB" w:rsidRPr="00627DCB" w14:paraId="4FB02330" w14:textId="77777777" w:rsidTr="00627DCB">
        <w:tc>
          <w:tcPr>
            <w:tcW w:w="9016" w:type="dxa"/>
          </w:tcPr>
          <w:p w14:paraId="4E81413A"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 “A critical evaluation of the provisions of Nigerian copyright law on Folklore” (2002) 33 </w:t>
            </w:r>
            <w:r w:rsidRPr="00627DCB">
              <w:rPr>
                <w:rFonts w:ascii="Arial" w:hAnsi="Arial" w:cs="Arial"/>
                <w:i/>
                <w:iCs/>
                <w:sz w:val="22"/>
                <w:szCs w:val="22"/>
              </w:rPr>
              <w:t xml:space="preserve">International Review Of Industrial Property And Copyright, </w:t>
            </w:r>
            <w:r w:rsidRPr="00627DCB">
              <w:rPr>
                <w:rFonts w:ascii="Arial" w:hAnsi="Arial" w:cs="Arial"/>
                <w:sz w:val="22"/>
                <w:szCs w:val="22"/>
              </w:rPr>
              <w:t>599-606.</w:t>
            </w:r>
          </w:p>
        </w:tc>
      </w:tr>
      <w:tr w:rsidR="00627DCB" w:rsidRPr="00627DCB" w14:paraId="251DD8B5" w14:textId="77777777" w:rsidTr="00627DCB">
        <w:tc>
          <w:tcPr>
            <w:tcW w:w="9016" w:type="dxa"/>
          </w:tcPr>
          <w:p w14:paraId="3342CF77" w14:textId="77777777" w:rsidR="00627DCB" w:rsidRPr="00627DCB" w:rsidRDefault="00627DCB" w:rsidP="00EE343A">
            <w:pPr>
              <w:tabs>
                <w:tab w:val="left" w:pos="-960"/>
              </w:tabs>
              <w:jc w:val="both"/>
              <w:rPr>
                <w:rFonts w:ascii="Arial" w:hAnsi="Arial" w:cs="Arial"/>
                <w:i/>
                <w:iCs/>
                <w:sz w:val="22"/>
                <w:szCs w:val="22"/>
              </w:rPr>
            </w:pPr>
          </w:p>
        </w:tc>
      </w:tr>
      <w:tr w:rsidR="00627DCB" w:rsidRPr="00627DCB" w14:paraId="373EA2AD" w14:textId="77777777" w:rsidTr="00627DCB">
        <w:tc>
          <w:tcPr>
            <w:tcW w:w="9016" w:type="dxa"/>
          </w:tcPr>
          <w:p w14:paraId="050F4E61"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 “Anton piller orders in Nigeria”  (2002) 11 </w:t>
            </w:r>
            <w:r w:rsidRPr="00627DCB">
              <w:rPr>
                <w:rFonts w:ascii="Arial" w:hAnsi="Arial" w:cs="Arial"/>
                <w:i/>
                <w:iCs/>
                <w:sz w:val="22"/>
                <w:szCs w:val="22"/>
              </w:rPr>
              <w:t xml:space="preserve">The Caribbean Law Review, </w:t>
            </w:r>
            <w:r w:rsidRPr="00627DCB">
              <w:rPr>
                <w:rFonts w:ascii="Arial" w:hAnsi="Arial" w:cs="Arial"/>
                <w:sz w:val="22"/>
                <w:szCs w:val="22"/>
              </w:rPr>
              <w:t>318-328</w:t>
            </w:r>
          </w:p>
        </w:tc>
      </w:tr>
      <w:tr w:rsidR="00627DCB" w:rsidRPr="00627DCB" w14:paraId="3265F445" w14:textId="77777777" w:rsidTr="00627DCB">
        <w:tc>
          <w:tcPr>
            <w:tcW w:w="9016" w:type="dxa"/>
          </w:tcPr>
          <w:p w14:paraId="78F38C9A" w14:textId="77777777" w:rsidR="00627DCB" w:rsidRPr="00627DCB" w:rsidRDefault="00627DCB" w:rsidP="00EE343A">
            <w:pPr>
              <w:tabs>
                <w:tab w:val="left" w:pos="-960"/>
              </w:tabs>
              <w:jc w:val="both"/>
              <w:rPr>
                <w:rFonts w:ascii="Arial" w:hAnsi="Arial" w:cs="Arial"/>
                <w:sz w:val="22"/>
                <w:szCs w:val="22"/>
              </w:rPr>
            </w:pPr>
          </w:p>
        </w:tc>
      </w:tr>
      <w:tr w:rsidR="00627DCB" w:rsidRPr="00627DCB" w14:paraId="45AAA870" w14:textId="77777777" w:rsidTr="00627DCB">
        <w:tc>
          <w:tcPr>
            <w:tcW w:w="9016" w:type="dxa"/>
          </w:tcPr>
          <w:p w14:paraId="0C58CC84"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“Prior use and registration of designs in Nigeria” (2002) 5 </w:t>
            </w:r>
            <w:r w:rsidRPr="00627DCB">
              <w:rPr>
                <w:rFonts w:ascii="Arial" w:hAnsi="Arial" w:cs="Arial"/>
                <w:i/>
                <w:iCs/>
                <w:sz w:val="22"/>
                <w:szCs w:val="22"/>
              </w:rPr>
              <w:t xml:space="preserve">Journal of World Intellectual Property, </w:t>
            </w:r>
            <w:r w:rsidRPr="00627DCB">
              <w:rPr>
                <w:rFonts w:ascii="Arial" w:hAnsi="Arial" w:cs="Arial"/>
                <w:sz w:val="22"/>
                <w:szCs w:val="22"/>
              </w:rPr>
              <w:t>823-829.</w:t>
            </w:r>
          </w:p>
        </w:tc>
      </w:tr>
      <w:tr w:rsidR="00627DCB" w:rsidRPr="00627DCB" w14:paraId="64138D6B" w14:textId="77777777" w:rsidTr="00627DCB">
        <w:tc>
          <w:tcPr>
            <w:tcW w:w="9016" w:type="dxa"/>
          </w:tcPr>
          <w:p w14:paraId="3F0CAB47" w14:textId="77777777" w:rsidR="00627DCB" w:rsidRPr="00627DCB" w:rsidRDefault="00627DCB" w:rsidP="00EE343A">
            <w:pPr>
              <w:tabs>
                <w:tab w:val="left" w:pos="-960"/>
              </w:tabs>
              <w:jc w:val="both"/>
              <w:rPr>
                <w:rFonts w:ascii="Arial" w:hAnsi="Arial" w:cs="Arial"/>
                <w:sz w:val="22"/>
                <w:szCs w:val="22"/>
              </w:rPr>
            </w:pPr>
          </w:p>
        </w:tc>
      </w:tr>
      <w:tr w:rsidR="00627DCB" w:rsidRPr="00627DCB" w14:paraId="78E62A43" w14:textId="77777777" w:rsidTr="00627DCB">
        <w:tc>
          <w:tcPr>
            <w:tcW w:w="9016" w:type="dxa"/>
          </w:tcPr>
          <w:p w14:paraId="5D253EC6" w14:textId="77777777" w:rsidR="00627DCB" w:rsidRPr="00627DCB" w:rsidRDefault="00627DCB" w:rsidP="00EE343A">
            <w:pPr>
              <w:tabs>
                <w:tab w:val="left" w:pos="-960"/>
              </w:tabs>
              <w:jc w:val="both"/>
              <w:rPr>
                <w:rFonts w:ascii="Arial" w:hAnsi="Arial" w:cs="Arial"/>
                <w:i/>
                <w:iCs/>
                <w:sz w:val="22"/>
                <w:szCs w:val="22"/>
              </w:rPr>
            </w:pPr>
            <w:r w:rsidRPr="00627DCB">
              <w:rPr>
                <w:rFonts w:ascii="Arial" w:hAnsi="Arial" w:cs="Arial"/>
                <w:sz w:val="22"/>
                <w:szCs w:val="22"/>
              </w:rPr>
              <w:t xml:space="preserve">“Prior publication and novelty in the registration of designs” (2001) 5 </w:t>
            </w:r>
            <w:r w:rsidRPr="00627DCB">
              <w:rPr>
                <w:rFonts w:ascii="Arial" w:hAnsi="Arial" w:cs="Arial"/>
                <w:i/>
                <w:iCs/>
                <w:sz w:val="22"/>
                <w:szCs w:val="22"/>
              </w:rPr>
              <w:t xml:space="preserve">Modus International Law And Business Quarterly </w:t>
            </w:r>
            <w:r w:rsidRPr="00627DCB">
              <w:rPr>
                <w:rFonts w:ascii="Arial" w:hAnsi="Arial" w:cs="Arial"/>
                <w:sz w:val="22"/>
                <w:szCs w:val="22"/>
              </w:rPr>
              <w:t xml:space="preserve">20 – 25. </w:t>
            </w:r>
          </w:p>
        </w:tc>
      </w:tr>
      <w:tr w:rsidR="00627DCB" w:rsidRPr="00627DCB" w14:paraId="0C119521" w14:textId="77777777" w:rsidTr="00627DCB">
        <w:tc>
          <w:tcPr>
            <w:tcW w:w="9016" w:type="dxa"/>
          </w:tcPr>
          <w:p w14:paraId="30F0419B" w14:textId="77777777" w:rsidR="00627DCB" w:rsidRPr="00627DCB" w:rsidRDefault="00627DCB" w:rsidP="00EE343A">
            <w:pPr>
              <w:tabs>
                <w:tab w:val="left" w:pos="-1260"/>
              </w:tabs>
              <w:jc w:val="both"/>
              <w:rPr>
                <w:rFonts w:ascii="Arial" w:hAnsi="Arial" w:cs="Arial"/>
                <w:b/>
                <w:sz w:val="22"/>
                <w:szCs w:val="22"/>
                <w:lang w:val="de-DE"/>
              </w:rPr>
            </w:pPr>
          </w:p>
        </w:tc>
      </w:tr>
      <w:tr w:rsidR="00627DCB" w:rsidRPr="00627DCB" w14:paraId="2DFCFE9A" w14:textId="77777777" w:rsidTr="00627DCB">
        <w:tc>
          <w:tcPr>
            <w:tcW w:w="9016" w:type="dxa"/>
          </w:tcPr>
          <w:p w14:paraId="1992C0D9" w14:textId="77777777" w:rsidR="00627DCB" w:rsidRPr="00627DCB" w:rsidRDefault="00627DCB" w:rsidP="00EE343A">
            <w:pPr>
              <w:tabs>
                <w:tab w:val="left" w:pos="-1260"/>
              </w:tabs>
              <w:jc w:val="both"/>
              <w:rPr>
                <w:rFonts w:ascii="Arial" w:hAnsi="Arial" w:cs="Arial"/>
                <w:sz w:val="22"/>
                <w:szCs w:val="22"/>
                <w:lang w:val="de-AT"/>
              </w:rPr>
            </w:pPr>
            <w:r w:rsidRPr="00627DCB">
              <w:rPr>
                <w:rFonts w:ascii="Arial" w:hAnsi="Arial" w:cs="Arial"/>
                <w:sz w:val="22"/>
                <w:szCs w:val="22"/>
                <w:lang w:val="de-AT"/>
              </w:rPr>
              <w:t xml:space="preserve">“Die Reform des Gewerblichen Rechtschutzen in Nigeria und die Perspective Afrikas sudlich der Sahara” (The reform of industrial property law in Nigeria and Sub Saharan African Perspectives) (2000) 10 </w:t>
            </w:r>
            <w:r w:rsidRPr="00627DCB">
              <w:rPr>
                <w:rFonts w:ascii="Arial" w:hAnsi="Arial" w:cs="Arial"/>
                <w:i/>
                <w:iCs/>
                <w:sz w:val="22"/>
                <w:szCs w:val="22"/>
                <w:lang w:val="de-AT"/>
              </w:rPr>
              <w:t xml:space="preserve">Gewerblicher Rechtcutzes Und Urheberecht Internationaler Teil, </w:t>
            </w:r>
            <w:r w:rsidRPr="00627DCB">
              <w:rPr>
                <w:rFonts w:ascii="Arial" w:hAnsi="Arial" w:cs="Arial"/>
                <w:sz w:val="22"/>
                <w:szCs w:val="22"/>
                <w:lang w:val="de-AT"/>
              </w:rPr>
              <w:t>829 – 853.]</w:t>
            </w:r>
          </w:p>
        </w:tc>
      </w:tr>
      <w:tr w:rsidR="00627DCB" w:rsidRPr="00627DCB" w14:paraId="31D194B8" w14:textId="77777777" w:rsidTr="00627DCB">
        <w:tc>
          <w:tcPr>
            <w:tcW w:w="9016" w:type="dxa"/>
          </w:tcPr>
          <w:p w14:paraId="5DC03582" w14:textId="77777777" w:rsidR="00627DCB" w:rsidRPr="00627DCB" w:rsidRDefault="00627DCB" w:rsidP="00EE343A">
            <w:pPr>
              <w:jc w:val="both"/>
              <w:rPr>
                <w:rFonts w:ascii="Arial" w:hAnsi="Arial" w:cs="Arial"/>
                <w:sz w:val="22"/>
                <w:szCs w:val="22"/>
              </w:rPr>
            </w:pPr>
          </w:p>
        </w:tc>
      </w:tr>
      <w:tr w:rsidR="00627DCB" w:rsidRPr="00627DCB" w14:paraId="39E97B31" w14:textId="77777777" w:rsidTr="00627DCB">
        <w:tc>
          <w:tcPr>
            <w:tcW w:w="9016" w:type="dxa"/>
          </w:tcPr>
          <w:p w14:paraId="50431E2D"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“Can a non-architect own a copyright in architectural drawings: </w:t>
            </w:r>
            <w:r w:rsidRPr="00627DCB">
              <w:rPr>
                <w:rFonts w:ascii="Arial" w:hAnsi="Arial" w:cs="Arial"/>
                <w:i/>
                <w:iCs/>
                <w:sz w:val="22"/>
                <w:szCs w:val="22"/>
              </w:rPr>
              <w:t>Okoyo v Prompt and Quality Services (Nig.) Ltd,</w:t>
            </w:r>
            <w:r w:rsidRPr="00627DCB">
              <w:rPr>
                <w:rFonts w:ascii="Arial" w:hAnsi="Arial" w:cs="Arial"/>
                <w:iCs/>
                <w:sz w:val="22"/>
                <w:szCs w:val="22"/>
              </w:rPr>
              <w:t xml:space="preserve"> (1999)</w:t>
            </w:r>
            <w:r w:rsidRPr="00627DCB">
              <w:rPr>
                <w:rFonts w:ascii="Arial" w:hAnsi="Arial" w:cs="Arial"/>
                <w:i/>
                <w:iCs/>
                <w:sz w:val="22"/>
                <w:szCs w:val="22"/>
              </w:rPr>
              <w:t xml:space="preserve"> 3 Journal Of International And Comparative Law,</w:t>
            </w:r>
            <w:r w:rsidRPr="00627DCB">
              <w:rPr>
                <w:rFonts w:ascii="Arial" w:hAnsi="Arial" w:cs="Arial"/>
                <w:sz w:val="22"/>
                <w:szCs w:val="22"/>
              </w:rPr>
              <w:t xml:space="preserve"> 95-97.</w:t>
            </w:r>
          </w:p>
        </w:tc>
      </w:tr>
      <w:tr w:rsidR="00627DCB" w:rsidRPr="00627DCB" w14:paraId="0B2184F0" w14:textId="77777777" w:rsidTr="00627DCB">
        <w:tc>
          <w:tcPr>
            <w:tcW w:w="9016" w:type="dxa"/>
          </w:tcPr>
          <w:p w14:paraId="4D27CE48" w14:textId="77777777" w:rsidR="00627DCB" w:rsidRPr="00627DCB" w:rsidRDefault="00627DCB" w:rsidP="00EE343A">
            <w:pPr>
              <w:jc w:val="both"/>
              <w:rPr>
                <w:rFonts w:ascii="Arial" w:hAnsi="Arial" w:cs="Arial"/>
                <w:i/>
                <w:iCs/>
                <w:sz w:val="22"/>
                <w:szCs w:val="22"/>
              </w:rPr>
            </w:pPr>
          </w:p>
        </w:tc>
      </w:tr>
      <w:tr w:rsidR="00627DCB" w:rsidRPr="00627DCB" w14:paraId="2E97FD20" w14:textId="77777777" w:rsidTr="00627DCB">
        <w:tc>
          <w:tcPr>
            <w:tcW w:w="9016" w:type="dxa"/>
          </w:tcPr>
          <w:p w14:paraId="1FF5AA6E" w14:textId="77777777" w:rsidR="00627DCB" w:rsidRPr="00627DCB" w:rsidRDefault="00627DCB" w:rsidP="00EE343A">
            <w:pPr>
              <w:jc w:val="both"/>
              <w:rPr>
                <w:rFonts w:ascii="Arial" w:hAnsi="Arial" w:cs="Arial"/>
                <w:b/>
                <w:bCs/>
                <w:spacing w:val="-3"/>
                <w:sz w:val="22"/>
                <w:szCs w:val="22"/>
              </w:rPr>
            </w:pPr>
            <w:r w:rsidRPr="00627DCB">
              <w:rPr>
                <w:rFonts w:ascii="Arial" w:hAnsi="Arial" w:cs="Arial"/>
                <w:b/>
                <w:sz w:val="22"/>
                <w:szCs w:val="22"/>
              </w:rPr>
              <w:t xml:space="preserve"> </w:t>
            </w:r>
          </w:p>
        </w:tc>
      </w:tr>
      <w:tr w:rsidR="00627DCB" w:rsidRPr="00627DCB" w14:paraId="1DD954C2" w14:textId="77777777" w:rsidTr="00627DCB">
        <w:tc>
          <w:tcPr>
            <w:tcW w:w="9016" w:type="dxa"/>
          </w:tcPr>
          <w:p w14:paraId="17D69330" w14:textId="77777777" w:rsidR="00627DCB" w:rsidRPr="00627DCB" w:rsidRDefault="00627DCB" w:rsidP="00EE343A">
            <w:pPr>
              <w:jc w:val="both"/>
              <w:rPr>
                <w:rFonts w:ascii="Arial" w:hAnsi="Arial" w:cs="Arial"/>
                <w:b/>
                <w:bCs/>
                <w:spacing w:val="-3"/>
                <w:sz w:val="22"/>
                <w:szCs w:val="22"/>
              </w:rPr>
            </w:pPr>
            <w:r w:rsidRPr="00627DCB">
              <w:rPr>
                <w:rFonts w:ascii="Arial" w:hAnsi="Arial" w:cs="Arial"/>
                <w:b/>
                <w:bCs/>
                <w:spacing w:val="-3"/>
                <w:sz w:val="22"/>
                <w:szCs w:val="22"/>
              </w:rPr>
              <w:t>Law and Religion</w:t>
            </w:r>
          </w:p>
        </w:tc>
      </w:tr>
      <w:tr w:rsidR="00627DCB" w:rsidRPr="00627DCB" w14:paraId="3C87B8B3" w14:textId="77777777" w:rsidTr="00627DCB">
        <w:tc>
          <w:tcPr>
            <w:tcW w:w="9016" w:type="dxa"/>
          </w:tcPr>
          <w:p w14:paraId="3595526C" w14:textId="77777777" w:rsidR="00627DCB" w:rsidRPr="00627DCB" w:rsidRDefault="00627DCB" w:rsidP="00EE343A">
            <w:pPr>
              <w:jc w:val="both"/>
              <w:rPr>
                <w:rFonts w:ascii="Arial" w:hAnsi="Arial" w:cs="Arial"/>
                <w:b/>
                <w:bCs/>
                <w:spacing w:val="-3"/>
                <w:sz w:val="22"/>
                <w:szCs w:val="22"/>
              </w:rPr>
            </w:pPr>
          </w:p>
        </w:tc>
      </w:tr>
      <w:tr w:rsidR="00627DCB" w:rsidRPr="00627DCB" w14:paraId="5CA9B447" w14:textId="77777777" w:rsidTr="00627DCB">
        <w:tc>
          <w:tcPr>
            <w:tcW w:w="9016" w:type="dxa"/>
          </w:tcPr>
          <w:p w14:paraId="3DC57F19"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“To be neutral and secular: The challenge of religion in South Africa “ in U Okeja (ed) </w:t>
            </w:r>
            <w:r w:rsidRPr="00627DCB">
              <w:rPr>
                <w:rFonts w:ascii="Arial" w:hAnsi="Arial" w:cs="Arial"/>
                <w:bCs/>
                <w:i/>
                <w:spacing w:val="-3"/>
                <w:sz w:val="22"/>
                <w:szCs w:val="22"/>
              </w:rPr>
              <w:t xml:space="preserve">Religion in an Era of Post Secularism </w:t>
            </w:r>
            <w:r w:rsidRPr="00627DCB">
              <w:rPr>
                <w:rFonts w:ascii="Arial" w:hAnsi="Arial" w:cs="Arial"/>
                <w:bCs/>
                <w:spacing w:val="-3"/>
                <w:sz w:val="22"/>
                <w:szCs w:val="22"/>
              </w:rPr>
              <w:t>64-82 (Routledge 2019)</w:t>
            </w:r>
          </w:p>
        </w:tc>
      </w:tr>
      <w:tr w:rsidR="00627DCB" w:rsidRPr="00627DCB" w14:paraId="47DC2453" w14:textId="77777777" w:rsidTr="00627DCB">
        <w:tc>
          <w:tcPr>
            <w:tcW w:w="9016" w:type="dxa"/>
          </w:tcPr>
          <w:p w14:paraId="7575EB98" w14:textId="77777777" w:rsidR="00627DCB" w:rsidRPr="00627DCB" w:rsidRDefault="00627DCB" w:rsidP="00EE343A">
            <w:pPr>
              <w:jc w:val="both"/>
              <w:rPr>
                <w:rFonts w:ascii="Arial" w:hAnsi="Arial" w:cs="Arial"/>
                <w:b/>
                <w:bCs/>
                <w:spacing w:val="-3"/>
                <w:sz w:val="22"/>
                <w:szCs w:val="22"/>
              </w:rPr>
            </w:pPr>
          </w:p>
        </w:tc>
      </w:tr>
      <w:tr w:rsidR="00627DCB" w:rsidRPr="00627DCB" w14:paraId="00EFBE9B" w14:textId="77777777" w:rsidTr="00627DCB">
        <w:tc>
          <w:tcPr>
            <w:tcW w:w="9016" w:type="dxa"/>
          </w:tcPr>
          <w:p w14:paraId="636A529A"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National Human Rights Institutions and the Accommodation of Religious Diversity in Africa  in C Durnham and D Thayer (ed) </w:t>
            </w:r>
            <w:r w:rsidRPr="00627DCB">
              <w:rPr>
                <w:rFonts w:ascii="Arial" w:hAnsi="Arial" w:cs="Arial"/>
                <w:bCs/>
                <w:i/>
                <w:spacing w:val="-3"/>
                <w:sz w:val="22"/>
                <w:szCs w:val="22"/>
              </w:rPr>
              <w:t>Pluralism Expression and Reconciling Differences</w:t>
            </w:r>
            <w:r w:rsidRPr="00627DCB">
              <w:rPr>
                <w:rFonts w:ascii="Arial" w:hAnsi="Arial" w:cs="Arial"/>
                <w:bCs/>
                <w:spacing w:val="-3"/>
                <w:sz w:val="22"/>
                <w:szCs w:val="22"/>
              </w:rPr>
              <w:t xml:space="preserve"> 134-146 (Routledge ICLARS Series on Religion 2019)</w:t>
            </w:r>
          </w:p>
        </w:tc>
      </w:tr>
      <w:tr w:rsidR="00627DCB" w:rsidRPr="00627DCB" w14:paraId="4BB9E2BE" w14:textId="77777777" w:rsidTr="00627DCB">
        <w:tc>
          <w:tcPr>
            <w:tcW w:w="9016" w:type="dxa"/>
          </w:tcPr>
          <w:p w14:paraId="086FFFED" w14:textId="77777777" w:rsidR="00627DCB" w:rsidRPr="00627DCB" w:rsidRDefault="00627DCB" w:rsidP="00EE343A">
            <w:pPr>
              <w:jc w:val="both"/>
              <w:rPr>
                <w:rFonts w:ascii="Arial" w:hAnsi="Arial" w:cs="Arial"/>
                <w:b/>
                <w:bCs/>
                <w:spacing w:val="-3"/>
                <w:sz w:val="22"/>
                <w:szCs w:val="22"/>
              </w:rPr>
            </w:pPr>
          </w:p>
        </w:tc>
      </w:tr>
      <w:tr w:rsidR="00627DCB" w:rsidRPr="00627DCB" w14:paraId="6981038F" w14:textId="77777777" w:rsidTr="00627DCB">
        <w:tc>
          <w:tcPr>
            <w:tcW w:w="9016" w:type="dxa"/>
          </w:tcPr>
          <w:p w14:paraId="353C687B" w14:textId="77777777" w:rsidR="00627DCB" w:rsidRPr="00627DCB" w:rsidRDefault="00627DCB" w:rsidP="00EE343A">
            <w:pPr>
              <w:jc w:val="both"/>
              <w:rPr>
                <w:rFonts w:ascii="Arial" w:hAnsi="Arial" w:cs="Arial"/>
                <w:b/>
                <w:bCs/>
                <w:spacing w:val="-3"/>
                <w:sz w:val="22"/>
                <w:szCs w:val="22"/>
              </w:rPr>
            </w:pPr>
            <w:r w:rsidRPr="00627DCB">
              <w:rPr>
                <w:rFonts w:ascii="Arial" w:hAnsi="Arial" w:cs="Arial"/>
                <w:bCs/>
                <w:spacing w:val="-3"/>
                <w:sz w:val="22"/>
                <w:szCs w:val="22"/>
              </w:rPr>
              <w:t>“ The Right to Ritual Slaughter in Africa; A Comparative Constitutional Analysis: 32(3)  Journal of Law and Religion 470-490</w:t>
            </w:r>
            <w:r w:rsidRPr="00627DCB">
              <w:rPr>
                <w:rFonts w:ascii="Arial" w:hAnsi="Arial" w:cs="Arial"/>
                <w:b/>
                <w:bCs/>
                <w:spacing w:val="-3"/>
                <w:sz w:val="22"/>
                <w:szCs w:val="22"/>
              </w:rPr>
              <w:t>.</w:t>
            </w:r>
          </w:p>
        </w:tc>
      </w:tr>
      <w:tr w:rsidR="00627DCB" w:rsidRPr="00627DCB" w14:paraId="61C1E500" w14:textId="77777777" w:rsidTr="00627DCB">
        <w:tc>
          <w:tcPr>
            <w:tcW w:w="9016" w:type="dxa"/>
          </w:tcPr>
          <w:p w14:paraId="15726CBA" w14:textId="77777777" w:rsidR="00627DCB" w:rsidRPr="00627DCB" w:rsidRDefault="00627DCB" w:rsidP="00EE343A">
            <w:pPr>
              <w:jc w:val="both"/>
              <w:rPr>
                <w:rFonts w:ascii="Arial" w:hAnsi="Arial" w:cs="Arial"/>
                <w:b/>
                <w:bCs/>
                <w:spacing w:val="-3"/>
                <w:sz w:val="22"/>
                <w:szCs w:val="22"/>
              </w:rPr>
            </w:pPr>
          </w:p>
        </w:tc>
      </w:tr>
      <w:tr w:rsidR="00627DCB" w:rsidRPr="00627DCB" w14:paraId="19672B43" w14:textId="77777777" w:rsidTr="00627DCB">
        <w:tc>
          <w:tcPr>
            <w:tcW w:w="9016" w:type="dxa"/>
          </w:tcPr>
          <w:p w14:paraId="667B0B23" w14:textId="77777777" w:rsidR="00627DCB" w:rsidRPr="00627DCB" w:rsidRDefault="00627DCB" w:rsidP="00EE343A">
            <w:pPr>
              <w:jc w:val="both"/>
              <w:rPr>
                <w:rFonts w:ascii="Arial" w:hAnsi="Arial" w:cs="Arial"/>
                <w:b/>
                <w:bCs/>
                <w:spacing w:val="-3"/>
                <w:sz w:val="22"/>
                <w:szCs w:val="22"/>
              </w:rPr>
            </w:pPr>
            <w:r w:rsidRPr="00627DCB">
              <w:rPr>
                <w:rFonts w:ascii="Arial" w:hAnsi="Arial" w:cs="Arial"/>
                <w:bCs/>
                <w:spacing w:val="-3"/>
                <w:sz w:val="22"/>
                <w:szCs w:val="22"/>
              </w:rPr>
              <w:t>‘The Religious Question and the South African Constitutional Court: Justice Ngcobo in Prince and De Lange’ 2017 32(2) Southern African Public Law 1-17</w:t>
            </w:r>
            <w:r w:rsidRPr="00627DCB">
              <w:rPr>
                <w:rFonts w:ascii="Arial" w:hAnsi="Arial" w:cs="Arial"/>
                <w:b/>
                <w:bCs/>
                <w:spacing w:val="-3"/>
                <w:sz w:val="22"/>
                <w:szCs w:val="22"/>
              </w:rPr>
              <w:t xml:space="preserve"> (extensively reviewed and adopted in </w:t>
            </w:r>
            <w:r w:rsidRPr="00627DCB">
              <w:rPr>
                <w:rFonts w:ascii="Arial" w:hAnsi="Arial" w:cs="Arial"/>
                <w:b/>
                <w:bCs/>
                <w:i/>
                <w:spacing w:val="-3"/>
                <w:sz w:val="22"/>
                <w:szCs w:val="22"/>
              </w:rPr>
              <w:t>Gaum v Van Rensburg</w:t>
            </w:r>
            <w:r w:rsidRPr="00627DCB">
              <w:rPr>
                <w:rFonts w:ascii="Arial" w:hAnsi="Arial" w:cs="Arial"/>
                <w:b/>
                <w:bCs/>
                <w:spacing w:val="-3"/>
                <w:sz w:val="22"/>
                <w:szCs w:val="22"/>
              </w:rPr>
              <w:t xml:space="preserve"> [2019]2 All  SA 722 (GP)</w:t>
            </w:r>
          </w:p>
        </w:tc>
      </w:tr>
      <w:tr w:rsidR="00627DCB" w:rsidRPr="00627DCB" w14:paraId="0772AA9D" w14:textId="77777777" w:rsidTr="00627DCB">
        <w:tc>
          <w:tcPr>
            <w:tcW w:w="9016" w:type="dxa"/>
          </w:tcPr>
          <w:p w14:paraId="25F3723F"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“A Comment on the Exclusive Jurisdiction of Domestic Religious Tribunals in South Africa: </w:t>
            </w:r>
            <w:r w:rsidRPr="00627DCB">
              <w:rPr>
                <w:rFonts w:ascii="Arial" w:hAnsi="Arial" w:cs="Arial"/>
                <w:i/>
                <w:sz w:val="22"/>
                <w:szCs w:val="22"/>
              </w:rPr>
              <w:t>De Lange v The Presiding Bishop of Methodist Church of Southern Africa”</w:t>
            </w:r>
            <w:r w:rsidRPr="00627DCB">
              <w:rPr>
                <w:rFonts w:ascii="Arial" w:hAnsi="Arial" w:cs="Arial"/>
                <w:sz w:val="22"/>
                <w:szCs w:val="22"/>
              </w:rPr>
              <w:t xml:space="preserve"> 2015 2(1) </w:t>
            </w:r>
            <w:r w:rsidRPr="00627DCB">
              <w:rPr>
                <w:rFonts w:ascii="Arial" w:hAnsi="Arial" w:cs="Arial"/>
                <w:i/>
                <w:sz w:val="22"/>
                <w:szCs w:val="22"/>
              </w:rPr>
              <w:t>Oxford Journal of Law and Religion</w:t>
            </w:r>
            <w:r w:rsidRPr="00627DCB">
              <w:rPr>
                <w:rFonts w:ascii="Arial" w:hAnsi="Arial" w:cs="Arial"/>
                <w:sz w:val="22"/>
                <w:szCs w:val="22"/>
              </w:rPr>
              <w:t xml:space="preserve"> 1-5.</w:t>
            </w:r>
          </w:p>
        </w:tc>
      </w:tr>
      <w:tr w:rsidR="00627DCB" w:rsidRPr="00627DCB" w14:paraId="2FF5EDAD" w14:textId="77777777" w:rsidTr="00627DCB">
        <w:tc>
          <w:tcPr>
            <w:tcW w:w="9016" w:type="dxa"/>
          </w:tcPr>
          <w:p w14:paraId="550806B3" w14:textId="77777777" w:rsidR="00627DCB" w:rsidRPr="00627DCB" w:rsidRDefault="00627DCB" w:rsidP="00EE343A">
            <w:pPr>
              <w:jc w:val="both"/>
              <w:rPr>
                <w:rFonts w:ascii="Arial" w:hAnsi="Arial" w:cs="Arial"/>
                <w:b/>
                <w:sz w:val="22"/>
                <w:szCs w:val="22"/>
              </w:rPr>
            </w:pPr>
          </w:p>
        </w:tc>
      </w:tr>
      <w:tr w:rsidR="00627DCB" w:rsidRPr="00627DCB" w14:paraId="411F1DBC" w14:textId="77777777" w:rsidTr="00627DCB">
        <w:tc>
          <w:tcPr>
            <w:tcW w:w="9016" w:type="dxa"/>
          </w:tcPr>
          <w:p w14:paraId="08ABC7DD" w14:textId="77777777" w:rsidR="00627DCB" w:rsidRPr="00627DCB" w:rsidRDefault="00627DCB" w:rsidP="00EE343A">
            <w:pPr>
              <w:jc w:val="both"/>
              <w:rPr>
                <w:rFonts w:ascii="Arial" w:hAnsi="Arial" w:cs="Arial"/>
                <w:sz w:val="22"/>
                <w:szCs w:val="22"/>
              </w:rPr>
            </w:pPr>
            <w:r w:rsidRPr="00627DCB">
              <w:rPr>
                <w:rFonts w:ascii="Arial" w:hAnsi="Arial" w:cs="Arial"/>
                <w:b/>
                <w:sz w:val="22"/>
                <w:szCs w:val="22"/>
              </w:rPr>
              <w:t>“</w:t>
            </w:r>
            <w:r w:rsidRPr="00627DCB">
              <w:rPr>
                <w:rFonts w:ascii="Arial" w:hAnsi="Arial" w:cs="Arial"/>
                <w:sz w:val="22"/>
                <w:szCs w:val="22"/>
              </w:rPr>
              <w:t xml:space="preserve">The Nigerian Police and the Enforcement of Religious Criminal Law” (2014) 14 </w:t>
            </w:r>
            <w:r w:rsidRPr="00627DCB">
              <w:rPr>
                <w:rFonts w:ascii="Arial" w:hAnsi="Arial" w:cs="Arial"/>
                <w:i/>
                <w:sz w:val="22"/>
                <w:szCs w:val="22"/>
              </w:rPr>
              <w:t>African Human Rights Law Journal</w:t>
            </w:r>
            <w:r w:rsidRPr="00627DCB">
              <w:rPr>
                <w:rFonts w:ascii="Arial" w:hAnsi="Arial" w:cs="Arial"/>
                <w:sz w:val="22"/>
                <w:szCs w:val="22"/>
              </w:rPr>
              <w:t xml:space="preserve"> 201-216.</w:t>
            </w:r>
          </w:p>
        </w:tc>
      </w:tr>
      <w:tr w:rsidR="00627DCB" w:rsidRPr="00627DCB" w14:paraId="4D8E798F" w14:textId="77777777" w:rsidTr="00627DCB">
        <w:tc>
          <w:tcPr>
            <w:tcW w:w="9016" w:type="dxa"/>
          </w:tcPr>
          <w:p w14:paraId="61C494D4" w14:textId="77777777" w:rsidR="00627DCB" w:rsidRPr="00627DCB" w:rsidRDefault="00627DCB" w:rsidP="00EE343A">
            <w:pPr>
              <w:pStyle w:val="Heading8"/>
              <w:tabs>
                <w:tab w:val="clear" w:pos="-540"/>
                <w:tab w:val="clear" w:pos="0"/>
                <w:tab w:val="left" w:pos="-450"/>
              </w:tabs>
              <w:jc w:val="both"/>
              <w:outlineLvl w:val="7"/>
              <w:rPr>
                <w:rFonts w:ascii="Arial" w:hAnsi="Arial" w:cs="Arial"/>
                <w:b w:val="0"/>
                <w:bCs w:val="0"/>
                <w:sz w:val="22"/>
                <w:szCs w:val="22"/>
                <w:u w:val="none"/>
              </w:rPr>
            </w:pPr>
            <w:r w:rsidRPr="00627DCB">
              <w:rPr>
                <w:rFonts w:ascii="Arial" w:hAnsi="Arial" w:cs="Arial"/>
                <w:b w:val="0"/>
                <w:bCs w:val="0"/>
                <w:sz w:val="22"/>
                <w:szCs w:val="22"/>
                <w:u w:val="none"/>
              </w:rPr>
              <w:t xml:space="preserve"> </w:t>
            </w:r>
          </w:p>
        </w:tc>
      </w:tr>
      <w:tr w:rsidR="00627DCB" w:rsidRPr="00627DCB" w14:paraId="67582EB1" w14:textId="77777777" w:rsidTr="00627DCB">
        <w:tc>
          <w:tcPr>
            <w:tcW w:w="9016" w:type="dxa"/>
          </w:tcPr>
          <w:p w14:paraId="6DDA360B" w14:textId="77777777" w:rsidR="00627DCB" w:rsidRPr="00627DCB" w:rsidRDefault="00627DCB" w:rsidP="00EE343A">
            <w:pPr>
              <w:pStyle w:val="Heading8"/>
              <w:tabs>
                <w:tab w:val="clear" w:pos="-540"/>
                <w:tab w:val="clear" w:pos="0"/>
                <w:tab w:val="left" w:pos="-450"/>
              </w:tabs>
              <w:jc w:val="both"/>
              <w:outlineLvl w:val="7"/>
              <w:rPr>
                <w:rFonts w:ascii="Arial" w:hAnsi="Arial" w:cs="Arial"/>
                <w:b w:val="0"/>
                <w:bCs w:val="0"/>
                <w:sz w:val="22"/>
                <w:szCs w:val="22"/>
                <w:u w:val="none"/>
              </w:rPr>
            </w:pPr>
            <w:r w:rsidRPr="00627DCB">
              <w:rPr>
                <w:rFonts w:ascii="Arial" w:hAnsi="Arial" w:cs="Arial"/>
                <w:b w:val="0"/>
                <w:bCs w:val="0"/>
                <w:sz w:val="22"/>
                <w:szCs w:val="22"/>
                <w:u w:val="none"/>
              </w:rPr>
              <w:t xml:space="preserve">‘You may not reject blood transfusion if you are a Nigerian child- A comment on </w:t>
            </w:r>
            <w:r w:rsidRPr="00627DCB">
              <w:rPr>
                <w:rFonts w:ascii="Arial" w:hAnsi="Arial" w:cs="Arial"/>
                <w:b w:val="0"/>
                <w:bCs w:val="0"/>
                <w:i/>
                <w:iCs/>
                <w:sz w:val="22"/>
                <w:szCs w:val="22"/>
                <w:u w:val="none"/>
              </w:rPr>
              <w:t>Esanubor v Faweye</w:t>
            </w:r>
            <w:r w:rsidRPr="00627DCB">
              <w:rPr>
                <w:rFonts w:ascii="Arial" w:hAnsi="Arial" w:cs="Arial"/>
                <w:b w:val="0"/>
                <w:bCs w:val="0"/>
                <w:sz w:val="22"/>
                <w:szCs w:val="22"/>
                <w:u w:val="none"/>
              </w:rPr>
              <w:t xml:space="preserve">’  2010 10 (1) </w:t>
            </w:r>
            <w:r w:rsidRPr="00627DCB">
              <w:rPr>
                <w:rFonts w:ascii="Arial" w:hAnsi="Arial" w:cs="Arial"/>
                <w:b w:val="0"/>
                <w:bCs w:val="0"/>
                <w:i/>
                <w:iCs/>
                <w:sz w:val="22"/>
                <w:szCs w:val="22"/>
                <w:u w:val="none"/>
              </w:rPr>
              <w:t xml:space="preserve">African Human Rights Law Journal </w:t>
            </w:r>
            <w:r w:rsidRPr="00627DCB">
              <w:rPr>
                <w:rFonts w:ascii="Arial" w:hAnsi="Arial" w:cs="Arial"/>
                <w:b w:val="0"/>
                <w:bCs w:val="0"/>
                <w:sz w:val="22"/>
                <w:szCs w:val="22"/>
                <w:u w:val="none"/>
              </w:rPr>
              <w:t>309-314.</w:t>
            </w:r>
          </w:p>
        </w:tc>
      </w:tr>
      <w:tr w:rsidR="00627DCB" w:rsidRPr="00627DCB" w14:paraId="6498094B" w14:textId="77777777" w:rsidTr="00627DCB">
        <w:tc>
          <w:tcPr>
            <w:tcW w:w="9016" w:type="dxa"/>
          </w:tcPr>
          <w:p w14:paraId="3D042F51" w14:textId="77777777" w:rsidR="00627DCB" w:rsidRPr="00627DCB" w:rsidRDefault="00627DCB" w:rsidP="00EE343A"/>
        </w:tc>
      </w:tr>
      <w:tr w:rsidR="00627DCB" w:rsidRPr="00627DCB" w14:paraId="7C630E6E" w14:textId="77777777" w:rsidTr="00627DCB">
        <w:tc>
          <w:tcPr>
            <w:tcW w:w="9016" w:type="dxa"/>
          </w:tcPr>
          <w:p w14:paraId="37A97E67"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“Law religion and human rights in Nigeria” 2008 (2) </w:t>
            </w:r>
            <w:r w:rsidRPr="00627DCB">
              <w:rPr>
                <w:rFonts w:ascii="Arial" w:hAnsi="Arial" w:cs="Arial"/>
                <w:i/>
                <w:sz w:val="22"/>
                <w:szCs w:val="22"/>
              </w:rPr>
              <w:t>African Human Rights Law Journal</w:t>
            </w:r>
            <w:r w:rsidRPr="00627DCB">
              <w:rPr>
                <w:rFonts w:ascii="Arial" w:hAnsi="Arial" w:cs="Arial"/>
                <w:sz w:val="22"/>
                <w:szCs w:val="22"/>
              </w:rPr>
              <w:t xml:space="preserve"> 568-595. </w:t>
            </w:r>
          </w:p>
        </w:tc>
      </w:tr>
      <w:tr w:rsidR="00627DCB" w:rsidRPr="00627DCB" w14:paraId="1116B4FA" w14:textId="77777777" w:rsidTr="00627DCB">
        <w:tc>
          <w:tcPr>
            <w:tcW w:w="9016" w:type="dxa"/>
          </w:tcPr>
          <w:p w14:paraId="7F2D8A11" w14:textId="77777777" w:rsidR="00627DCB" w:rsidRPr="00627DCB" w:rsidRDefault="00627DCB" w:rsidP="00EE343A">
            <w:pPr>
              <w:jc w:val="both"/>
              <w:rPr>
                <w:rFonts w:ascii="Arial" w:hAnsi="Arial" w:cs="Arial"/>
                <w:b/>
                <w:sz w:val="22"/>
                <w:szCs w:val="22"/>
              </w:rPr>
            </w:pPr>
          </w:p>
        </w:tc>
      </w:tr>
      <w:tr w:rsidR="00627DCB" w:rsidRPr="00627DCB" w14:paraId="66F75A48" w14:textId="77777777" w:rsidTr="00627DCB">
        <w:tc>
          <w:tcPr>
            <w:tcW w:w="9016" w:type="dxa"/>
          </w:tcPr>
          <w:p w14:paraId="2F29859B"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“The right to religion and the search for justice through the occult and paranormal in Nigeria” 2008 16(1) </w:t>
            </w:r>
            <w:r w:rsidRPr="00627DCB">
              <w:rPr>
                <w:rFonts w:ascii="Arial" w:hAnsi="Arial" w:cs="Arial"/>
                <w:i/>
                <w:sz w:val="22"/>
                <w:szCs w:val="22"/>
              </w:rPr>
              <w:t xml:space="preserve">African Journal of International and Comparative Law </w:t>
            </w:r>
            <w:r w:rsidRPr="00627DCB">
              <w:rPr>
                <w:rFonts w:ascii="Arial" w:hAnsi="Arial" w:cs="Arial"/>
                <w:sz w:val="22"/>
                <w:szCs w:val="22"/>
              </w:rPr>
              <w:t>35.</w:t>
            </w:r>
          </w:p>
        </w:tc>
      </w:tr>
      <w:tr w:rsidR="00627DCB" w:rsidRPr="00627DCB" w14:paraId="13380B91" w14:textId="77777777" w:rsidTr="00627DCB">
        <w:tc>
          <w:tcPr>
            <w:tcW w:w="9016" w:type="dxa"/>
          </w:tcPr>
          <w:p w14:paraId="3A4F673B" w14:textId="77777777" w:rsidR="00627DCB" w:rsidRPr="00627DCB" w:rsidRDefault="00627DCB" w:rsidP="00EE343A">
            <w:pPr>
              <w:jc w:val="both"/>
              <w:rPr>
                <w:rFonts w:ascii="Arial" w:hAnsi="Arial" w:cs="Arial"/>
                <w:sz w:val="22"/>
                <w:szCs w:val="22"/>
              </w:rPr>
            </w:pPr>
          </w:p>
        </w:tc>
      </w:tr>
      <w:tr w:rsidR="00627DCB" w:rsidRPr="00627DCB" w14:paraId="40A63038" w14:textId="77777777" w:rsidTr="00627DCB">
        <w:tc>
          <w:tcPr>
            <w:tcW w:w="9016" w:type="dxa"/>
          </w:tcPr>
          <w:p w14:paraId="682077F0" w14:textId="77777777" w:rsidR="00627DCB" w:rsidRPr="00627DCB" w:rsidRDefault="00627DCB" w:rsidP="00EE343A">
            <w:pPr>
              <w:jc w:val="both"/>
              <w:rPr>
                <w:rFonts w:ascii="Arial" w:hAnsi="Arial" w:cs="Arial"/>
                <w:b/>
                <w:sz w:val="22"/>
                <w:szCs w:val="22"/>
              </w:rPr>
            </w:pPr>
          </w:p>
        </w:tc>
      </w:tr>
      <w:tr w:rsidR="00627DCB" w:rsidRPr="00627DCB" w14:paraId="5A27F28F" w14:textId="77777777" w:rsidTr="00627DCB">
        <w:tc>
          <w:tcPr>
            <w:tcW w:w="9016" w:type="dxa"/>
          </w:tcPr>
          <w:p w14:paraId="42949BC0" w14:textId="77777777" w:rsidR="00627DCB" w:rsidRPr="00627DCB" w:rsidRDefault="00627DCB" w:rsidP="00EE343A">
            <w:pPr>
              <w:jc w:val="both"/>
              <w:rPr>
                <w:rFonts w:ascii="Arial" w:hAnsi="Arial" w:cs="Arial"/>
                <w:sz w:val="22"/>
                <w:szCs w:val="22"/>
              </w:rPr>
            </w:pPr>
            <w:r w:rsidRPr="00627DCB">
              <w:rPr>
                <w:rFonts w:ascii="Arial" w:hAnsi="Arial" w:cs="Arial"/>
                <w:b/>
                <w:sz w:val="22"/>
                <w:szCs w:val="22"/>
              </w:rPr>
              <w:t xml:space="preserve">(Book Review) </w:t>
            </w:r>
            <w:r w:rsidRPr="00627DCB">
              <w:rPr>
                <w:rFonts w:ascii="Arial" w:hAnsi="Arial" w:cs="Arial"/>
                <w:sz w:val="22"/>
                <w:szCs w:val="22"/>
              </w:rPr>
              <w:t xml:space="preserve"> Helena Van Coller </w:t>
            </w:r>
            <w:r w:rsidRPr="00627DCB">
              <w:rPr>
                <w:rFonts w:ascii="Arial" w:hAnsi="Arial" w:cs="Arial"/>
                <w:bCs/>
                <w:i/>
                <w:iCs/>
                <w:sz w:val="22"/>
                <w:szCs w:val="22"/>
              </w:rPr>
              <w:t>Regulating Religion: State Governance of Religious Institutions in South Africa</w:t>
            </w:r>
            <w:r w:rsidRPr="00627DCB">
              <w:rPr>
                <w:rFonts w:ascii="Arial" w:hAnsi="Arial" w:cs="Arial"/>
                <w:b/>
                <w:bCs/>
                <w:i/>
                <w:iCs/>
                <w:sz w:val="22"/>
                <w:szCs w:val="22"/>
              </w:rPr>
              <w:t xml:space="preserve"> </w:t>
            </w:r>
            <w:r w:rsidRPr="00627DCB">
              <w:rPr>
                <w:rFonts w:ascii="Arial" w:hAnsi="Arial" w:cs="Arial"/>
                <w:bCs/>
                <w:iCs/>
                <w:sz w:val="22"/>
                <w:szCs w:val="22"/>
              </w:rPr>
              <w:t>Routeledge 2019. Available at</w:t>
            </w:r>
            <w:r w:rsidRPr="00627DCB">
              <w:rPr>
                <w:rFonts w:ascii="Arial" w:hAnsi="Arial" w:cs="Arial"/>
                <w:b/>
                <w:bCs/>
                <w:iCs/>
                <w:sz w:val="22"/>
                <w:szCs w:val="22"/>
              </w:rPr>
              <w:t xml:space="preserve"> </w:t>
            </w:r>
            <w:hyperlink r:id="rId15" w:history="1">
              <w:r w:rsidRPr="00627DCB">
                <w:rPr>
                  <w:rStyle w:val="Hyperlink"/>
                  <w:rFonts w:ascii="Arial" w:hAnsi="Arial" w:cs="Arial"/>
                  <w:b/>
                  <w:bCs/>
                  <w:iCs/>
                  <w:sz w:val="22"/>
                  <w:szCs w:val="22"/>
                </w:rPr>
                <w:t>file:///C:/Users/enwauche/OneDrive%20-%20University%20of%20Fort%20Hare/Religion/Helena's%20Book/BOOK_REVIEW%20(1).pdf</w:t>
              </w:r>
            </w:hyperlink>
            <w:r w:rsidRPr="00627DCB">
              <w:rPr>
                <w:rFonts w:ascii="Arial" w:hAnsi="Arial" w:cs="Arial"/>
                <w:b/>
                <w:bCs/>
                <w:iCs/>
                <w:sz w:val="22"/>
                <w:szCs w:val="22"/>
              </w:rPr>
              <w:t xml:space="preserve"> </w:t>
            </w:r>
            <w:r w:rsidRPr="00627DCB">
              <w:rPr>
                <w:rFonts w:ascii="Arial" w:hAnsi="Arial" w:cs="Arial"/>
                <w:b/>
                <w:sz w:val="22"/>
                <w:szCs w:val="22"/>
              </w:rPr>
              <w:t xml:space="preserve"> </w:t>
            </w:r>
          </w:p>
        </w:tc>
      </w:tr>
      <w:tr w:rsidR="00627DCB" w:rsidRPr="00627DCB" w14:paraId="649148A3" w14:textId="77777777" w:rsidTr="00627DCB">
        <w:tc>
          <w:tcPr>
            <w:tcW w:w="9016" w:type="dxa"/>
          </w:tcPr>
          <w:p w14:paraId="499141AC" w14:textId="77777777" w:rsidR="00627DCB" w:rsidRPr="00627DCB" w:rsidRDefault="00627DCB" w:rsidP="00EE343A">
            <w:pPr>
              <w:jc w:val="both"/>
              <w:rPr>
                <w:rFonts w:ascii="Arial" w:hAnsi="Arial" w:cs="Arial"/>
                <w:sz w:val="22"/>
                <w:szCs w:val="22"/>
              </w:rPr>
            </w:pPr>
          </w:p>
        </w:tc>
      </w:tr>
      <w:tr w:rsidR="00627DCB" w:rsidRPr="00627DCB" w14:paraId="71996F87" w14:textId="77777777" w:rsidTr="00627DCB">
        <w:tc>
          <w:tcPr>
            <w:tcW w:w="9016" w:type="dxa"/>
          </w:tcPr>
          <w:p w14:paraId="349C774C" w14:textId="77777777" w:rsidR="00627DCB" w:rsidRPr="00627DCB" w:rsidRDefault="00627DCB" w:rsidP="00EE343A"/>
        </w:tc>
      </w:tr>
      <w:tr w:rsidR="00627DCB" w:rsidRPr="00627DCB" w14:paraId="2F52CD41" w14:textId="77777777" w:rsidTr="00627DCB">
        <w:tc>
          <w:tcPr>
            <w:tcW w:w="9016" w:type="dxa"/>
          </w:tcPr>
          <w:p w14:paraId="265894D7" w14:textId="77777777" w:rsidR="00627DCB" w:rsidRPr="00627DCB" w:rsidRDefault="00627DCB" w:rsidP="00EE343A">
            <w:pPr>
              <w:jc w:val="both"/>
              <w:rPr>
                <w:rFonts w:ascii="Arial" w:hAnsi="Arial" w:cs="Arial"/>
                <w:b/>
                <w:bCs/>
                <w:spacing w:val="-3"/>
                <w:sz w:val="22"/>
                <w:szCs w:val="22"/>
              </w:rPr>
            </w:pPr>
          </w:p>
        </w:tc>
      </w:tr>
      <w:tr w:rsidR="00627DCB" w:rsidRPr="00627DCB" w14:paraId="07783692" w14:textId="77777777" w:rsidTr="00627DCB">
        <w:tc>
          <w:tcPr>
            <w:tcW w:w="9016" w:type="dxa"/>
          </w:tcPr>
          <w:p w14:paraId="16990597" w14:textId="77777777" w:rsidR="00627DCB" w:rsidRPr="00627DCB" w:rsidRDefault="00627DCB" w:rsidP="00EE343A">
            <w:pPr>
              <w:jc w:val="both"/>
              <w:rPr>
                <w:rFonts w:ascii="Arial" w:hAnsi="Arial" w:cs="Arial"/>
                <w:b/>
                <w:bCs/>
                <w:spacing w:val="-3"/>
                <w:sz w:val="22"/>
                <w:szCs w:val="22"/>
              </w:rPr>
            </w:pPr>
          </w:p>
        </w:tc>
      </w:tr>
      <w:tr w:rsidR="00627DCB" w:rsidRPr="00627DCB" w14:paraId="7D67C076" w14:textId="77777777" w:rsidTr="00627DCB">
        <w:tc>
          <w:tcPr>
            <w:tcW w:w="9016" w:type="dxa"/>
          </w:tcPr>
          <w:p w14:paraId="29D221CF" w14:textId="77777777" w:rsidR="00627DCB" w:rsidRPr="00627DCB" w:rsidRDefault="00627DCB" w:rsidP="00EE343A">
            <w:pPr>
              <w:jc w:val="both"/>
              <w:rPr>
                <w:rFonts w:ascii="Arial" w:hAnsi="Arial" w:cs="Arial"/>
                <w:b/>
                <w:bCs/>
                <w:spacing w:val="-3"/>
                <w:sz w:val="22"/>
                <w:szCs w:val="22"/>
              </w:rPr>
            </w:pPr>
            <w:r w:rsidRPr="00627DCB">
              <w:rPr>
                <w:rFonts w:ascii="Arial" w:hAnsi="Arial" w:cs="Arial"/>
                <w:b/>
                <w:bCs/>
                <w:spacing w:val="-3"/>
                <w:sz w:val="22"/>
                <w:szCs w:val="22"/>
              </w:rPr>
              <w:t>Constitutionalism Customary Law and Human Rights in Africa</w:t>
            </w:r>
          </w:p>
        </w:tc>
      </w:tr>
      <w:tr w:rsidR="00627DCB" w:rsidRPr="00627DCB" w14:paraId="52117B1C" w14:textId="77777777" w:rsidTr="00627DCB">
        <w:tc>
          <w:tcPr>
            <w:tcW w:w="9016" w:type="dxa"/>
          </w:tcPr>
          <w:p w14:paraId="104F6CE6" w14:textId="77777777" w:rsidR="00627DCB" w:rsidRPr="00627DCB" w:rsidRDefault="00627DCB" w:rsidP="00EE343A">
            <w:pPr>
              <w:jc w:val="both"/>
              <w:rPr>
                <w:rFonts w:ascii="Arial" w:hAnsi="Arial" w:cs="Arial"/>
                <w:bCs/>
                <w:spacing w:val="-3"/>
                <w:sz w:val="22"/>
                <w:szCs w:val="22"/>
              </w:rPr>
            </w:pPr>
          </w:p>
        </w:tc>
      </w:tr>
      <w:tr w:rsidR="00627DCB" w:rsidRPr="00627DCB" w14:paraId="173E34DB" w14:textId="77777777" w:rsidTr="00627DCB">
        <w:tc>
          <w:tcPr>
            <w:tcW w:w="9016" w:type="dxa"/>
          </w:tcPr>
          <w:p w14:paraId="03ACCCEC" w14:textId="77777777" w:rsidR="00627DCB" w:rsidRPr="00627DCB" w:rsidRDefault="00627DCB" w:rsidP="00EE343A">
            <w:pPr>
              <w:jc w:val="both"/>
              <w:rPr>
                <w:rFonts w:ascii="Arial" w:hAnsi="Arial" w:cs="Arial"/>
                <w:bCs/>
                <w:i/>
                <w:spacing w:val="-3"/>
                <w:sz w:val="22"/>
                <w:szCs w:val="22"/>
              </w:rPr>
            </w:pPr>
          </w:p>
        </w:tc>
      </w:tr>
      <w:tr w:rsidR="00627DCB" w:rsidRPr="00627DCB" w14:paraId="365F1B1F" w14:textId="77777777" w:rsidTr="00627DCB">
        <w:tc>
          <w:tcPr>
            <w:tcW w:w="9016" w:type="dxa"/>
          </w:tcPr>
          <w:p w14:paraId="487E7519" w14:textId="77777777" w:rsidR="00627DCB" w:rsidRPr="00627DCB" w:rsidRDefault="00627DCB" w:rsidP="00EE343A">
            <w:pPr>
              <w:jc w:val="both"/>
              <w:rPr>
                <w:rFonts w:ascii="Arial" w:hAnsi="Arial" w:cs="Arial"/>
                <w:b/>
                <w:bCs/>
                <w:sz w:val="22"/>
                <w:szCs w:val="22"/>
                <w:u w:val="single"/>
              </w:rPr>
            </w:pPr>
            <w:r w:rsidRPr="00627DCB">
              <w:rPr>
                <w:rFonts w:ascii="Arial" w:hAnsi="Arial" w:cs="Arial"/>
                <w:b/>
                <w:bCs/>
                <w:sz w:val="22"/>
                <w:szCs w:val="22"/>
                <w:u w:val="single"/>
              </w:rPr>
              <w:t>Books</w:t>
            </w:r>
          </w:p>
        </w:tc>
      </w:tr>
      <w:tr w:rsidR="00627DCB" w:rsidRPr="00627DCB" w14:paraId="141DC16D" w14:textId="77777777" w:rsidTr="00627DCB">
        <w:tc>
          <w:tcPr>
            <w:tcW w:w="9016" w:type="dxa"/>
          </w:tcPr>
          <w:p w14:paraId="79A04255" w14:textId="77777777" w:rsidR="00627DCB" w:rsidRPr="00627DCB" w:rsidRDefault="00627DCB" w:rsidP="00EE343A">
            <w:pPr>
              <w:jc w:val="both"/>
              <w:rPr>
                <w:rFonts w:ascii="Arial" w:hAnsi="Arial" w:cs="Arial"/>
                <w:b/>
                <w:bCs/>
                <w:sz w:val="22"/>
                <w:szCs w:val="22"/>
                <w:u w:val="single"/>
              </w:rPr>
            </w:pPr>
          </w:p>
        </w:tc>
      </w:tr>
      <w:tr w:rsidR="00627DCB" w:rsidRPr="00627DCB" w14:paraId="04F6C226" w14:textId="77777777" w:rsidTr="00627DCB">
        <w:tc>
          <w:tcPr>
            <w:tcW w:w="9016" w:type="dxa"/>
          </w:tcPr>
          <w:p w14:paraId="54922087" w14:textId="77777777" w:rsidR="00627DCB" w:rsidRPr="00627DCB" w:rsidRDefault="00627DCB" w:rsidP="00EE343A">
            <w:pPr>
              <w:jc w:val="both"/>
              <w:rPr>
                <w:rFonts w:ascii="Arial" w:hAnsi="Arial" w:cs="Arial"/>
                <w:sz w:val="22"/>
                <w:szCs w:val="22"/>
                <w:lang w:val="en-US"/>
              </w:rPr>
            </w:pPr>
            <w:r w:rsidRPr="00627DCB">
              <w:rPr>
                <w:rFonts w:ascii="Arial" w:hAnsi="Arial" w:cs="Arial"/>
                <w:i/>
                <w:sz w:val="22"/>
                <w:szCs w:val="22"/>
                <w:lang w:val="en-US"/>
              </w:rPr>
              <w:t>Citizenship and Customary Law in Africa</w:t>
            </w:r>
            <w:r w:rsidRPr="00627DCB">
              <w:rPr>
                <w:rFonts w:ascii="Arial" w:hAnsi="Arial" w:cs="Arial"/>
                <w:sz w:val="22"/>
                <w:szCs w:val="22"/>
                <w:lang w:val="en-US"/>
              </w:rPr>
              <w:t xml:space="preserve"> ( Centre for African Legal Studies, 2020)  Available at </w:t>
            </w:r>
            <w:hyperlink r:id="rId16" w:history="1">
              <w:r w:rsidRPr="00627DCB">
                <w:rPr>
                  <w:rStyle w:val="Hyperlink"/>
                  <w:rFonts w:ascii="Arial" w:hAnsi="Arial" w:cs="Arial"/>
                  <w:sz w:val="22"/>
                  <w:szCs w:val="22"/>
                  <w:lang w:val="en-US"/>
                </w:rPr>
                <w:t>www.citizenshipandcustomarylawinafrica.com</w:t>
              </w:r>
            </w:hyperlink>
            <w:r w:rsidRPr="00627DCB">
              <w:rPr>
                <w:rFonts w:ascii="Arial" w:hAnsi="Arial" w:cs="Arial"/>
                <w:sz w:val="22"/>
                <w:szCs w:val="22"/>
                <w:lang w:val="en-US"/>
              </w:rPr>
              <w:t xml:space="preserve"> </w:t>
            </w:r>
          </w:p>
        </w:tc>
      </w:tr>
      <w:tr w:rsidR="00627DCB" w:rsidRPr="00627DCB" w14:paraId="7C60A2F7" w14:textId="77777777" w:rsidTr="00627DCB">
        <w:tc>
          <w:tcPr>
            <w:tcW w:w="9016" w:type="dxa"/>
          </w:tcPr>
          <w:p w14:paraId="0982DCE3" w14:textId="77777777" w:rsidR="00627DCB" w:rsidRPr="00627DCB" w:rsidRDefault="00627DCB" w:rsidP="00EE343A">
            <w:pPr>
              <w:jc w:val="both"/>
              <w:rPr>
                <w:rFonts w:ascii="Arial" w:hAnsi="Arial" w:cs="Arial"/>
                <w:b/>
                <w:bCs/>
                <w:sz w:val="22"/>
                <w:szCs w:val="22"/>
                <w:u w:val="single"/>
              </w:rPr>
            </w:pPr>
          </w:p>
        </w:tc>
      </w:tr>
      <w:tr w:rsidR="00627DCB" w:rsidRPr="00627DCB" w14:paraId="42F9D198" w14:textId="77777777" w:rsidTr="00627DCB">
        <w:tc>
          <w:tcPr>
            <w:tcW w:w="9016" w:type="dxa"/>
          </w:tcPr>
          <w:p w14:paraId="2258C7E8"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(With F. Asogwah), eds. </w:t>
            </w:r>
            <w:r w:rsidRPr="00627DCB">
              <w:rPr>
                <w:rFonts w:ascii="Arial" w:hAnsi="Arial" w:cs="Arial"/>
                <w:i/>
                <w:iCs/>
                <w:sz w:val="22"/>
                <w:szCs w:val="22"/>
              </w:rPr>
              <w:t>Essays In Honour Of Professor C.O. Okonkwo (SAN),</w:t>
            </w:r>
            <w:r w:rsidRPr="00627DCB">
              <w:rPr>
                <w:rFonts w:ascii="Arial" w:hAnsi="Arial" w:cs="Arial"/>
                <w:sz w:val="22"/>
                <w:szCs w:val="22"/>
              </w:rPr>
              <w:t xml:space="preserve"> ( Jite Books, Port Harcourt, 2000), 317pp.</w:t>
            </w:r>
          </w:p>
        </w:tc>
      </w:tr>
      <w:tr w:rsidR="00627DCB" w:rsidRPr="00627DCB" w14:paraId="33EB978C" w14:textId="77777777" w:rsidTr="00627DCB">
        <w:tc>
          <w:tcPr>
            <w:tcW w:w="9016" w:type="dxa"/>
          </w:tcPr>
          <w:p w14:paraId="04EA848C" w14:textId="77777777" w:rsidR="00627DCB" w:rsidRPr="00627DCB" w:rsidRDefault="00627DCB" w:rsidP="00EE343A">
            <w:pPr>
              <w:tabs>
                <w:tab w:val="left" w:pos="-960"/>
              </w:tabs>
              <w:jc w:val="both"/>
              <w:rPr>
                <w:rFonts w:ascii="Arial" w:hAnsi="Arial" w:cs="Arial"/>
                <w:sz w:val="22"/>
                <w:szCs w:val="22"/>
              </w:rPr>
            </w:pPr>
          </w:p>
        </w:tc>
      </w:tr>
      <w:tr w:rsidR="00627DCB" w:rsidRPr="00627DCB" w14:paraId="553EF024" w14:textId="77777777" w:rsidTr="00627DCB">
        <w:tc>
          <w:tcPr>
            <w:tcW w:w="9016" w:type="dxa"/>
          </w:tcPr>
          <w:p w14:paraId="7021A189" w14:textId="77777777" w:rsidR="00627DCB" w:rsidRPr="00627DCB" w:rsidRDefault="00627DCB" w:rsidP="00EE343A">
            <w:pPr>
              <w:tabs>
                <w:tab w:val="left" w:pos="-960"/>
              </w:tabs>
              <w:jc w:val="both"/>
              <w:rPr>
                <w:rFonts w:ascii="Arial" w:hAnsi="Arial" w:cs="Arial"/>
                <w:b/>
                <w:bCs/>
                <w:sz w:val="22"/>
                <w:szCs w:val="22"/>
                <w:u w:val="single"/>
              </w:rPr>
            </w:pPr>
          </w:p>
        </w:tc>
      </w:tr>
      <w:tr w:rsidR="00627DCB" w:rsidRPr="00627DCB" w14:paraId="1D4E2BA6" w14:textId="77777777" w:rsidTr="00627DCB">
        <w:tc>
          <w:tcPr>
            <w:tcW w:w="9016" w:type="dxa"/>
          </w:tcPr>
          <w:p w14:paraId="6A8F7A27" w14:textId="77777777" w:rsidR="00627DCB" w:rsidRPr="00627DCB" w:rsidRDefault="00627DCB" w:rsidP="00EE343A">
            <w:pPr>
              <w:tabs>
                <w:tab w:val="left" w:pos="-960"/>
              </w:tabs>
              <w:jc w:val="both"/>
              <w:rPr>
                <w:rFonts w:ascii="Arial" w:hAnsi="Arial" w:cs="Arial"/>
                <w:b/>
                <w:bCs/>
                <w:sz w:val="22"/>
                <w:szCs w:val="22"/>
                <w:u w:val="single"/>
              </w:rPr>
            </w:pPr>
            <w:r w:rsidRPr="00627DCB">
              <w:rPr>
                <w:rFonts w:ascii="Arial" w:hAnsi="Arial" w:cs="Arial"/>
                <w:b/>
                <w:bCs/>
                <w:sz w:val="22"/>
                <w:szCs w:val="22"/>
                <w:u w:val="single"/>
              </w:rPr>
              <w:t>Monographs</w:t>
            </w:r>
          </w:p>
        </w:tc>
      </w:tr>
      <w:tr w:rsidR="00627DCB" w:rsidRPr="00627DCB" w14:paraId="5809FC9B" w14:textId="77777777" w:rsidTr="00627DCB">
        <w:tc>
          <w:tcPr>
            <w:tcW w:w="9016" w:type="dxa"/>
          </w:tcPr>
          <w:p w14:paraId="5AED2DFC" w14:textId="77777777" w:rsidR="00627DCB" w:rsidRPr="00627DCB" w:rsidRDefault="00627DCB" w:rsidP="00EE343A">
            <w:pPr>
              <w:tabs>
                <w:tab w:val="left" w:pos="-960"/>
              </w:tabs>
              <w:jc w:val="both"/>
              <w:rPr>
                <w:rFonts w:ascii="Arial" w:hAnsi="Arial" w:cs="Arial"/>
                <w:b/>
                <w:bCs/>
                <w:sz w:val="22"/>
                <w:szCs w:val="22"/>
              </w:rPr>
            </w:pPr>
          </w:p>
        </w:tc>
      </w:tr>
      <w:tr w:rsidR="00627DCB" w:rsidRPr="00627DCB" w14:paraId="543F6C87" w14:textId="77777777" w:rsidTr="00627DCB">
        <w:tc>
          <w:tcPr>
            <w:tcW w:w="9016" w:type="dxa"/>
          </w:tcPr>
          <w:p w14:paraId="122C9AE8" w14:textId="77777777" w:rsidR="00627DCB" w:rsidRPr="00627DCB" w:rsidRDefault="00627DCB" w:rsidP="00EE343A">
            <w:pPr>
              <w:tabs>
                <w:tab w:val="left" w:pos="-960"/>
              </w:tabs>
              <w:jc w:val="both"/>
              <w:rPr>
                <w:rFonts w:ascii="Arial" w:hAnsi="Arial" w:cs="Arial"/>
                <w:sz w:val="22"/>
                <w:szCs w:val="22"/>
              </w:rPr>
            </w:pPr>
          </w:p>
        </w:tc>
      </w:tr>
      <w:tr w:rsidR="00627DCB" w:rsidRPr="00627DCB" w14:paraId="6E9E1E25" w14:textId="77777777" w:rsidTr="00627DCB">
        <w:tc>
          <w:tcPr>
            <w:tcW w:w="9016" w:type="dxa"/>
          </w:tcPr>
          <w:p w14:paraId="2033645E"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i/>
                <w:sz w:val="22"/>
                <w:szCs w:val="22"/>
              </w:rPr>
              <w:t>The Search for the Public Interest in the Nigerian Legislature</w:t>
            </w:r>
            <w:r w:rsidRPr="00627DCB">
              <w:rPr>
                <w:rFonts w:ascii="Arial" w:hAnsi="Arial" w:cs="Arial"/>
                <w:sz w:val="22"/>
                <w:szCs w:val="22"/>
              </w:rPr>
              <w:t xml:space="preserve"> The Sixth Justice AG Karibi-Whyte Memorial Lecture 2009 32pp.</w:t>
            </w:r>
          </w:p>
        </w:tc>
      </w:tr>
      <w:tr w:rsidR="00627DCB" w:rsidRPr="00627DCB" w14:paraId="2A25D4CF" w14:textId="77777777" w:rsidTr="00627DCB">
        <w:tc>
          <w:tcPr>
            <w:tcW w:w="9016" w:type="dxa"/>
          </w:tcPr>
          <w:p w14:paraId="42F773E4" w14:textId="77777777" w:rsidR="00627DCB" w:rsidRPr="00627DCB" w:rsidRDefault="00627DCB" w:rsidP="00EE343A">
            <w:pPr>
              <w:tabs>
                <w:tab w:val="left" w:pos="-960"/>
              </w:tabs>
              <w:jc w:val="both"/>
              <w:rPr>
                <w:rFonts w:ascii="Arial" w:hAnsi="Arial" w:cs="Arial"/>
                <w:b/>
                <w:bCs/>
                <w:sz w:val="22"/>
                <w:szCs w:val="22"/>
              </w:rPr>
            </w:pPr>
            <w:r w:rsidRPr="00627DCB">
              <w:rPr>
                <w:rFonts w:ascii="Arial" w:hAnsi="Arial" w:cs="Arial"/>
                <w:b/>
                <w:bCs/>
                <w:sz w:val="22"/>
                <w:szCs w:val="22"/>
              </w:rPr>
              <w:tab/>
            </w:r>
            <w:r w:rsidRPr="00627DCB">
              <w:rPr>
                <w:rFonts w:ascii="Arial" w:hAnsi="Arial" w:cs="Arial"/>
                <w:b/>
                <w:bCs/>
                <w:sz w:val="22"/>
                <w:szCs w:val="22"/>
              </w:rPr>
              <w:tab/>
            </w:r>
          </w:p>
        </w:tc>
      </w:tr>
      <w:tr w:rsidR="00627DCB" w:rsidRPr="00627DCB" w14:paraId="2E022BCC" w14:textId="77777777" w:rsidTr="00627DCB">
        <w:tc>
          <w:tcPr>
            <w:tcW w:w="9016" w:type="dxa"/>
          </w:tcPr>
          <w:p w14:paraId="0861E105" w14:textId="77777777" w:rsidR="00627DCB" w:rsidRPr="00627DCB" w:rsidRDefault="00627DCB" w:rsidP="00EE343A">
            <w:pPr>
              <w:jc w:val="both"/>
              <w:rPr>
                <w:rFonts w:ascii="Arial" w:hAnsi="Arial" w:cs="Arial"/>
                <w:bCs/>
                <w:i/>
                <w:spacing w:val="-3"/>
                <w:sz w:val="22"/>
                <w:szCs w:val="22"/>
              </w:rPr>
            </w:pPr>
            <w:r w:rsidRPr="00627DCB">
              <w:rPr>
                <w:rFonts w:ascii="Arial" w:hAnsi="Arial" w:cs="Arial"/>
                <w:b/>
                <w:bCs/>
                <w:sz w:val="22"/>
                <w:szCs w:val="22"/>
              </w:rPr>
              <w:t>(With MO Izzi, R Wokocha and OVC Okene</w:t>
            </w:r>
            <w:r w:rsidRPr="00627DCB">
              <w:rPr>
                <w:rFonts w:ascii="Arial" w:hAnsi="Arial" w:cs="Arial"/>
                <w:bCs/>
                <w:sz w:val="22"/>
                <w:szCs w:val="22"/>
              </w:rPr>
              <w:t xml:space="preserve">) </w:t>
            </w:r>
            <w:r w:rsidRPr="00627DCB">
              <w:rPr>
                <w:rFonts w:ascii="Arial" w:hAnsi="Arial" w:cs="Arial"/>
                <w:bCs/>
                <w:i/>
                <w:sz w:val="22"/>
                <w:szCs w:val="22"/>
              </w:rPr>
              <w:t>Rivers State and the Carbon Trade: Sustainable Development and Climate Change</w:t>
            </w:r>
            <w:r w:rsidRPr="00627DCB">
              <w:rPr>
                <w:rFonts w:ascii="Arial" w:hAnsi="Arial" w:cs="Arial"/>
                <w:bCs/>
                <w:sz w:val="22"/>
                <w:szCs w:val="22"/>
              </w:rPr>
              <w:t xml:space="preserve"> (RSUST and TETFUND 2014</w:t>
            </w:r>
          </w:p>
        </w:tc>
      </w:tr>
      <w:tr w:rsidR="00627DCB" w:rsidRPr="00627DCB" w14:paraId="39A80552" w14:textId="77777777" w:rsidTr="00627DCB">
        <w:tc>
          <w:tcPr>
            <w:tcW w:w="9016" w:type="dxa"/>
          </w:tcPr>
          <w:p w14:paraId="245706AE" w14:textId="77777777" w:rsidR="00627DCB" w:rsidRPr="00627DCB" w:rsidRDefault="00627DCB" w:rsidP="00EE343A">
            <w:pPr>
              <w:jc w:val="both"/>
              <w:rPr>
                <w:rFonts w:ascii="Arial" w:hAnsi="Arial" w:cs="Arial"/>
                <w:bCs/>
                <w:i/>
                <w:spacing w:val="-3"/>
                <w:sz w:val="22"/>
                <w:szCs w:val="22"/>
              </w:rPr>
            </w:pPr>
            <w:r w:rsidRPr="00627DCB">
              <w:rPr>
                <w:rFonts w:ascii="Arial" w:hAnsi="Arial" w:cs="Arial"/>
                <w:bCs/>
                <w:i/>
                <w:spacing w:val="-3"/>
                <w:sz w:val="22"/>
                <w:szCs w:val="22"/>
              </w:rPr>
              <w:t>Chapters in Books</w:t>
            </w:r>
          </w:p>
        </w:tc>
      </w:tr>
      <w:tr w:rsidR="00627DCB" w:rsidRPr="00627DCB" w14:paraId="3AB96ECA" w14:textId="77777777" w:rsidTr="00627DCB">
        <w:tc>
          <w:tcPr>
            <w:tcW w:w="9016" w:type="dxa"/>
          </w:tcPr>
          <w:p w14:paraId="7DE0F8E5" w14:textId="77777777" w:rsidR="00627DCB" w:rsidRPr="00627DCB" w:rsidRDefault="00627DCB" w:rsidP="00EE343A">
            <w:pPr>
              <w:jc w:val="both"/>
              <w:rPr>
                <w:rFonts w:ascii="Arial" w:hAnsi="Arial" w:cs="Arial"/>
                <w:b/>
                <w:sz w:val="22"/>
                <w:szCs w:val="22"/>
                <w:lang w:val="en-US"/>
              </w:rPr>
            </w:pPr>
          </w:p>
        </w:tc>
      </w:tr>
      <w:tr w:rsidR="00627DCB" w:rsidRPr="00627DCB" w14:paraId="7363862C" w14:textId="77777777" w:rsidTr="00627DCB">
        <w:tc>
          <w:tcPr>
            <w:tcW w:w="9016" w:type="dxa"/>
          </w:tcPr>
          <w:p w14:paraId="76DC1020" w14:textId="77777777" w:rsidR="00627DCB" w:rsidRPr="00627DCB" w:rsidRDefault="00627DCB" w:rsidP="00EE343A">
            <w:pPr>
              <w:jc w:val="both"/>
              <w:rPr>
                <w:rFonts w:ascii="Arial" w:hAnsi="Arial" w:cs="Arial"/>
                <w:sz w:val="22"/>
                <w:szCs w:val="22"/>
                <w:lang w:val="en-US"/>
              </w:rPr>
            </w:pPr>
            <w:r w:rsidRPr="00627DCB">
              <w:rPr>
                <w:rFonts w:ascii="Arial" w:hAnsi="Arial" w:cs="Arial"/>
                <w:sz w:val="22"/>
                <w:szCs w:val="22"/>
                <w:lang w:val="en-US"/>
              </w:rPr>
              <w:t xml:space="preserve">‘Introduction’ in  ES Nwauche (ed) </w:t>
            </w:r>
            <w:r w:rsidRPr="00627DCB">
              <w:rPr>
                <w:rFonts w:ascii="Arial" w:hAnsi="Arial" w:cs="Arial"/>
                <w:i/>
                <w:sz w:val="22"/>
                <w:szCs w:val="22"/>
                <w:lang w:val="en-US"/>
              </w:rPr>
              <w:t>Citizenship and Customary Law in Africa</w:t>
            </w:r>
            <w:r w:rsidRPr="00627DCB">
              <w:rPr>
                <w:rFonts w:ascii="Arial" w:hAnsi="Arial" w:cs="Arial"/>
                <w:sz w:val="22"/>
                <w:szCs w:val="22"/>
                <w:lang w:val="en-US"/>
              </w:rPr>
              <w:t xml:space="preserve"> ( Centre for African Legal Studies, 2020). Available at </w:t>
            </w:r>
            <w:hyperlink r:id="rId17" w:history="1">
              <w:r w:rsidRPr="00627DCB">
                <w:rPr>
                  <w:rStyle w:val="Hyperlink"/>
                  <w:rFonts w:ascii="Arial" w:hAnsi="Arial" w:cs="Arial"/>
                  <w:sz w:val="22"/>
                  <w:szCs w:val="22"/>
                  <w:lang w:val="en-US"/>
                </w:rPr>
                <w:t>www.citizenshipandcustomarylawinafrica.com</w:t>
              </w:r>
            </w:hyperlink>
          </w:p>
        </w:tc>
      </w:tr>
      <w:tr w:rsidR="00627DCB" w:rsidRPr="00627DCB" w14:paraId="62C99FBD" w14:textId="77777777" w:rsidTr="00627DCB">
        <w:tc>
          <w:tcPr>
            <w:tcW w:w="9016" w:type="dxa"/>
          </w:tcPr>
          <w:p w14:paraId="4C1F2B36" w14:textId="77777777" w:rsidR="00627DCB" w:rsidRPr="00627DCB" w:rsidRDefault="00627DCB" w:rsidP="00EE343A">
            <w:pPr>
              <w:jc w:val="both"/>
              <w:rPr>
                <w:rFonts w:ascii="Arial" w:hAnsi="Arial" w:cs="Arial"/>
                <w:sz w:val="22"/>
                <w:szCs w:val="22"/>
                <w:lang w:val="en-US"/>
              </w:rPr>
            </w:pPr>
          </w:p>
        </w:tc>
      </w:tr>
      <w:tr w:rsidR="00627DCB" w:rsidRPr="00627DCB" w14:paraId="2624BB6F" w14:textId="77777777" w:rsidTr="00627DCB">
        <w:tc>
          <w:tcPr>
            <w:tcW w:w="9016" w:type="dxa"/>
          </w:tcPr>
          <w:p w14:paraId="6C020FCA" w14:textId="77777777" w:rsidR="00627DCB" w:rsidRPr="00627DCB" w:rsidRDefault="00627DCB" w:rsidP="00EE343A">
            <w:pPr>
              <w:jc w:val="both"/>
              <w:rPr>
                <w:rFonts w:ascii="Arial" w:hAnsi="Arial" w:cs="Arial"/>
                <w:sz w:val="22"/>
                <w:szCs w:val="22"/>
                <w:lang w:val="en-US"/>
              </w:rPr>
            </w:pPr>
            <w:r w:rsidRPr="00627DCB">
              <w:rPr>
                <w:rFonts w:ascii="Arial" w:hAnsi="Arial" w:cs="Arial"/>
                <w:sz w:val="22"/>
                <w:szCs w:val="22"/>
                <w:lang w:val="en-US"/>
              </w:rPr>
              <w:t xml:space="preserve"> </w:t>
            </w:r>
            <w:r w:rsidRPr="00627DCB">
              <w:rPr>
                <w:rFonts w:ascii="Arial" w:hAnsi="Arial" w:cs="Arial"/>
                <w:sz w:val="22"/>
                <w:szCs w:val="22"/>
                <w:u w:val="single"/>
                <w:lang w:val="en-US"/>
              </w:rPr>
              <w:softHyphen/>
              <w:t>“</w:t>
            </w:r>
            <w:r w:rsidRPr="00627DCB">
              <w:rPr>
                <w:rFonts w:ascii="Arial" w:hAnsi="Arial" w:cs="Arial"/>
                <w:sz w:val="22"/>
                <w:szCs w:val="22"/>
                <w:lang w:val="en-US"/>
              </w:rPr>
              <w:t xml:space="preserve">‘EZE NDI IGBO’ customary law and associational ethnicity in a federal Nigeria’” in ES Nwauche </w:t>
            </w:r>
            <w:r w:rsidRPr="00627DCB">
              <w:rPr>
                <w:rFonts w:ascii="Arial" w:hAnsi="Arial" w:cs="Arial"/>
                <w:i/>
                <w:sz w:val="22"/>
                <w:szCs w:val="22"/>
                <w:lang w:val="en-US"/>
              </w:rPr>
              <w:t>Citizenship and Customary Law in Africa</w:t>
            </w:r>
            <w:r w:rsidRPr="00627DCB">
              <w:rPr>
                <w:rFonts w:ascii="Arial" w:hAnsi="Arial" w:cs="Arial"/>
                <w:sz w:val="22"/>
                <w:szCs w:val="22"/>
                <w:lang w:val="en-US"/>
              </w:rPr>
              <w:t xml:space="preserve"> (Centre for African Legal Studies, 2020). Available at </w:t>
            </w:r>
            <w:hyperlink r:id="rId18" w:history="1">
              <w:r w:rsidRPr="00627DCB">
                <w:rPr>
                  <w:rStyle w:val="Hyperlink"/>
                  <w:rFonts w:ascii="Arial" w:hAnsi="Arial" w:cs="Arial"/>
                  <w:sz w:val="22"/>
                  <w:szCs w:val="22"/>
                  <w:lang w:val="en-US"/>
                </w:rPr>
                <w:t>www.citizenshipandcustomarylawinafrica.com</w:t>
              </w:r>
            </w:hyperlink>
          </w:p>
        </w:tc>
      </w:tr>
      <w:tr w:rsidR="00627DCB" w:rsidRPr="00627DCB" w14:paraId="6950D05C" w14:textId="77777777" w:rsidTr="00627DCB">
        <w:tc>
          <w:tcPr>
            <w:tcW w:w="9016" w:type="dxa"/>
          </w:tcPr>
          <w:p w14:paraId="6A375F53" w14:textId="77777777" w:rsidR="00627DCB" w:rsidRPr="00627DCB" w:rsidRDefault="00627DCB" w:rsidP="00EE343A">
            <w:pPr>
              <w:jc w:val="both"/>
              <w:rPr>
                <w:rFonts w:ascii="Arial" w:hAnsi="Arial" w:cs="Arial"/>
                <w:sz w:val="22"/>
                <w:szCs w:val="22"/>
                <w:lang w:val="en-US"/>
              </w:rPr>
            </w:pPr>
          </w:p>
        </w:tc>
      </w:tr>
      <w:tr w:rsidR="00627DCB" w:rsidRPr="00627DCB" w14:paraId="777FA361" w14:textId="77777777" w:rsidTr="00627DCB">
        <w:tc>
          <w:tcPr>
            <w:tcW w:w="9016" w:type="dxa"/>
          </w:tcPr>
          <w:p w14:paraId="5C565820" w14:textId="77777777" w:rsidR="00627DCB" w:rsidRPr="00627DCB" w:rsidRDefault="00627DCB" w:rsidP="00EE343A">
            <w:pPr>
              <w:jc w:val="both"/>
              <w:rPr>
                <w:rFonts w:ascii="Arial" w:hAnsi="Arial" w:cs="Arial"/>
                <w:bCs/>
                <w:i/>
                <w:spacing w:val="-3"/>
                <w:sz w:val="22"/>
                <w:szCs w:val="22"/>
              </w:rPr>
            </w:pPr>
            <w:r w:rsidRPr="00627DCB">
              <w:rPr>
                <w:rFonts w:ascii="Arial" w:hAnsi="Arial" w:cs="Arial"/>
                <w:sz w:val="22"/>
                <w:szCs w:val="22"/>
                <w:lang w:val="en-US"/>
              </w:rPr>
              <w:t>‘</w:t>
            </w:r>
            <w:r w:rsidRPr="00627DCB">
              <w:rPr>
                <w:rFonts w:ascii="Arial" w:hAnsi="Arial" w:cs="Arial"/>
                <w:sz w:val="22"/>
                <w:szCs w:val="22"/>
              </w:rPr>
              <w:t xml:space="preserve">A customary law of the Afrikaner people of South Africa </w:t>
            </w:r>
            <w:r w:rsidRPr="00627DCB">
              <w:rPr>
                <w:rFonts w:ascii="Arial" w:hAnsi="Arial" w:cs="Arial"/>
                <w:sz w:val="22"/>
                <w:szCs w:val="22"/>
                <w:lang w:val="en-US"/>
              </w:rPr>
              <w:t>of South Africa’ in ES Nwauche (ed)</w:t>
            </w:r>
            <w:r w:rsidRPr="00627DCB">
              <w:rPr>
                <w:rFonts w:ascii="Arial" w:hAnsi="Arial" w:cs="Arial"/>
                <w:i/>
                <w:sz w:val="22"/>
                <w:szCs w:val="22"/>
                <w:lang w:val="en-US"/>
              </w:rPr>
              <w:t xml:space="preserve"> Citizenship and Customary Law in Africa</w:t>
            </w:r>
            <w:r w:rsidRPr="00627DCB">
              <w:rPr>
                <w:rFonts w:ascii="Arial" w:hAnsi="Arial" w:cs="Arial"/>
                <w:sz w:val="22"/>
                <w:szCs w:val="22"/>
                <w:lang w:val="en-US"/>
              </w:rPr>
              <w:t xml:space="preserve"> (Centre for African Legal Studies, 2020). Available at </w:t>
            </w:r>
            <w:hyperlink r:id="rId19" w:history="1">
              <w:r w:rsidRPr="00627DCB">
                <w:rPr>
                  <w:rStyle w:val="Hyperlink"/>
                  <w:rFonts w:ascii="Arial" w:hAnsi="Arial" w:cs="Arial"/>
                  <w:sz w:val="22"/>
                  <w:szCs w:val="22"/>
                  <w:lang w:val="en-US"/>
                </w:rPr>
                <w:t>www.citizenshipandcustomarylawinafrica.com</w:t>
              </w:r>
            </w:hyperlink>
          </w:p>
        </w:tc>
      </w:tr>
      <w:tr w:rsidR="00627DCB" w:rsidRPr="00627DCB" w14:paraId="36CBB7BF" w14:textId="77777777" w:rsidTr="00627DCB">
        <w:tc>
          <w:tcPr>
            <w:tcW w:w="9016" w:type="dxa"/>
          </w:tcPr>
          <w:p w14:paraId="76ABC5AF" w14:textId="77777777" w:rsidR="00627DCB" w:rsidRPr="00627DCB" w:rsidRDefault="00627DCB" w:rsidP="00EE343A">
            <w:pPr>
              <w:jc w:val="both"/>
              <w:rPr>
                <w:rFonts w:ascii="Arial" w:hAnsi="Arial" w:cs="Arial"/>
                <w:bCs/>
                <w:i/>
                <w:spacing w:val="-3"/>
                <w:sz w:val="22"/>
                <w:szCs w:val="22"/>
              </w:rPr>
            </w:pPr>
          </w:p>
        </w:tc>
      </w:tr>
      <w:tr w:rsidR="00627DCB" w:rsidRPr="00627DCB" w14:paraId="142A7DC4" w14:textId="77777777" w:rsidTr="00627DCB">
        <w:tc>
          <w:tcPr>
            <w:tcW w:w="9016" w:type="dxa"/>
          </w:tcPr>
          <w:p w14:paraId="4054E6E4" w14:textId="77777777" w:rsidR="00627DCB" w:rsidRPr="00627DCB" w:rsidRDefault="00627DCB" w:rsidP="00EE343A">
            <w:pPr>
              <w:jc w:val="both"/>
              <w:rPr>
                <w:rFonts w:ascii="Arial" w:hAnsi="Arial" w:cs="Arial"/>
                <w:bCs/>
                <w:i/>
                <w:spacing w:val="-3"/>
                <w:sz w:val="22"/>
                <w:szCs w:val="22"/>
              </w:rPr>
            </w:pPr>
          </w:p>
        </w:tc>
      </w:tr>
      <w:tr w:rsidR="00627DCB" w:rsidRPr="00627DCB" w14:paraId="2F618CA4" w14:textId="77777777" w:rsidTr="00627DCB">
        <w:tc>
          <w:tcPr>
            <w:tcW w:w="9016" w:type="dxa"/>
          </w:tcPr>
          <w:p w14:paraId="3D277FE0" w14:textId="77777777" w:rsidR="00627DCB" w:rsidRPr="00627DCB" w:rsidRDefault="00627DCB" w:rsidP="00EE343A">
            <w:pPr>
              <w:jc w:val="both"/>
              <w:rPr>
                <w:rFonts w:ascii="Arial" w:hAnsi="Arial" w:cs="Arial"/>
                <w:bCs/>
                <w:i/>
                <w:spacing w:val="-3"/>
                <w:sz w:val="22"/>
                <w:szCs w:val="22"/>
              </w:rPr>
            </w:pPr>
            <w:r w:rsidRPr="00627DCB">
              <w:rPr>
                <w:rFonts w:ascii="Arial" w:hAnsi="Arial" w:cs="Arial"/>
                <w:bCs/>
                <w:i/>
                <w:spacing w:val="-3"/>
                <w:sz w:val="22"/>
                <w:szCs w:val="22"/>
              </w:rPr>
              <w:t>Peer Reviewed Publications</w:t>
            </w:r>
          </w:p>
        </w:tc>
      </w:tr>
      <w:tr w:rsidR="00627DCB" w:rsidRPr="00627DCB" w14:paraId="31AE215B" w14:textId="77777777" w:rsidTr="00627DCB">
        <w:tc>
          <w:tcPr>
            <w:tcW w:w="9016" w:type="dxa"/>
          </w:tcPr>
          <w:p w14:paraId="4C5D485E" w14:textId="77777777" w:rsidR="00627DCB" w:rsidRPr="00627DCB" w:rsidRDefault="00627DCB" w:rsidP="00EE343A">
            <w:pPr>
              <w:jc w:val="both"/>
              <w:rPr>
                <w:rFonts w:ascii="Arial" w:hAnsi="Arial" w:cs="Arial"/>
                <w:bCs/>
                <w:i/>
                <w:spacing w:val="-3"/>
                <w:sz w:val="22"/>
                <w:szCs w:val="22"/>
              </w:rPr>
            </w:pPr>
          </w:p>
        </w:tc>
      </w:tr>
      <w:tr w:rsidR="00627DCB" w:rsidRPr="00627DCB" w14:paraId="0E5FDFDB" w14:textId="77777777" w:rsidTr="00627DCB">
        <w:tc>
          <w:tcPr>
            <w:tcW w:w="9016" w:type="dxa"/>
          </w:tcPr>
          <w:p w14:paraId="0042666C" w14:textId="77777777" w:rsidR="00627DCB" w:rsidRPr="00627DCB" w:rsidRDefault="00627DCB" w:rsidP="00EE343A">
            <w:pPr>
              <w:pStyle w:val="NoSpacing"/>
              <w:jc w:val="both"/>
              <w:rPr>
                <w:rFonts w:ascii="Arial" w:hAnsi="Arial" w:cs="Arial"/>
                <w:i/>
                <w:sz w:val="22"/>
                <w:szCs w:val="22"/>
              </w:rPr>
            </w:pPr>
            <w:bookmarkStart w:id="1" w:name="_Hlk65153333"/>
            <w:bookmarkEnd w:id="1"/>
            <w:r w:rsidRPr="00627DCB">
              <w:rPr>
                <w:rFonts w:ascii="Arial" w:hAnsi="Arial" w:cs="Arial"/>
                <w:bCs/>
                <w:i/>
                <w:spacing w:val="-3"/>
                <w:sz w:val="22"/>
                <w:szCs w:val="22"/>
              </w:rPr>
              <w:t xml:space="preserve">‘Introduction’ </w:t>
            </w:r>
            <w:r w:rsidRPr="00627DCB">
              <w:rPr>
                <w:rFonts w:ascii="Arial" w:hAnsi="Arial" w:cs="Arial"/>
                <w:bCs/>
                <w:spacing w:val="-3"/>
                <w:sz w:val="22"/>
                <w:szCs w:val="22"/>
              </w:rPr>
              <w:t xml:space="preserve">Special Issue on African Courts and Contemporary Constitutional Developments 2021 35 </w:t>
            </w:r>
            <w:r w:rsidRPr="00627DCB">
              <w:rPr>
                <w:rFonts w:ascii="Arial" w:hAnsi="Arial" w:cs="Arial"/>
                <w:bCs/>
                <w:i/>
                <w:spacing w:val="-3"/>
                <w:sz w:val="22"/>
                <w:szCs w:val="22"/>
              </w:rPr>
              <w:t>Speculum Juris</w:t>
            </w:r>
            <w:r w:rsidRPr="00627DCB">
              <w:rPr>
                <w:rFonts w:ascii="Arial" w:hAnsi="Arial" w:cs="Arial"/>
                <w:bCs/>
                <w:spacing w:val="-3"/>
                <w:sz w:val="22"/>
                <w:szCs w:val="22"/>
              </w:rPr>
              <w:t>. 1-4.</w:t>
            </w:r>
          </w:p>
        </w:tc>
      </w:tr>
      <w:tr w:rsidR="00627DCB" w:rsidRPr="00627DCB" w14:paraId="2DC5E6BE" w14:textId="77777777" w:rsidTr="00627DCB">
        <w:tc>
          <w:tcPr>
            <w:tcW w:w="9016" w:type="dxa"/>
          </w:tcPr>
          <w:p w14:paraId="0F1B84E4" w14:textId="77777777" w:rsidR="00627DCB" w:rsidRPr="00627DCB" w:rsidRDefault="00627DCB" w:rsidP="00EE343A">
            <w:pPr>
              <w:jc w:val="both"/>
              <w:rPr>
                <w:rFonts w:ascii="Arial" w:hAnsi="Arial" w:cs="Arial"/>
                <w:bCs/>
                <w:i/>
                <w:spacing w:val="-3"/>
                <w:sz w:val="22"/>
                <w:szCs w:val="22"/>
              </w:rPr>
            </w:pPr>
          </w:p>
        </w:tc>
      </w:tr>
      <w:tr w:rsidR="00627DCB" w:rsidRPr="00627DCB" w14:paraId="3E2193D0" w14:textId="77777777" w:rsidTr="00627DCB">
        <w:tc>
          <w:tcPr>
            <w:tcW w:w="9016" w:type="dxa"/>
          </w:tcPr>
          <w:p w14:paraId="1C31D0BD"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 “Extraterritorial human rights obligations from an African perspective 2019 35</w:t>
            </w:r>
            <w:r w:rsidRPr="00627DCB">
              <w:rPr>
                <w:rFonts w:ascii="Arial" w:hAnsi="Arial" w:cs="Arial"/>
                <w:bCs/>
                <w:i/>
                <w:spacing w:val="-3"/>
                <w:sz w:val="22"/>
                <w:szCs w:val="22"/>
              </w:rPr>
              <w:t xml:space="preserve"> South African Journal of Human Rights</w:t>
            </w:r>
            <w:r w:rsidRPr="00627DCB">
              <w:rPr>
                <w:rFonts w:ascii="Arial" w:hAnsi="Arial" w:cs="Arial"/>
                <w:bCs/>
                <w:spacing w:val="-3"/>
                <w:sz w:val="22"/>
                <w:szCs w:val="22"/>
              </w:rPr>
              <w:t xml:space="preserve"> 121-123.</w:t>
            </w:r>
          </w:p>
        </w:tc>
      </w:tr>
      <w:tr w:rsidR="00627DCB" w:rsidRPr="00627DCB" w14:paraId="42A172BE" w14:textId="77777777" w:rsidTr="00627DCB">
        <w:tc>
          <w:tcPr>
            <w:tcW w:w="9016" w:type="dxa"/>
          </w:tcPr>
          <w:p w14:paraId="29307266" w14:textId="77777777" w:rsidR="00627DCB" w:rsidRPr="00627DCB" w:rsidRDefault="00627DCB" w:rsidP="00EE343A">
            <w:pPr>
              <w:jc w:val="both"/>
              <w:rPr>
                <w:rFonts w:ascii="Arial" w:hAnsi="Arial" w:cs="Arial"/>
                <w:b/>
                <w:bCs/>
                <w:spacing w:val="-3"/>
                <w:sz w:val="22"/>
                <w:szCs w:val="22"/>
              </w:rPr>
            </w:pPr>
          </w:p>
        </w:tc>
      </w:tr>
      <w:tr w:rsidR="00627DCB" w:rsidRPr="00627DCB" w14:paraId="2D8DE1D6" w14:textId="77777777" w:rsidTr="00627DCB">
        <w:tc>
          <w:tcPr>
            <w:tcW w:w="9016" w:type="dxa"/>
          </w:tcPr>
          <w:p w14:paraId="46BBCBFF"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 The Indirect Protection of Economic Social and Cultural Rights” in D. Chirwa and L. Chenwi (eds) The Protection of Economic Social and Cultural Rights in Africa (Oxford University Press 2016) 501-526. </w:t>
            </w:r>
          </w:p>
        </w:tc>
      </w:tr>
      <w:tr w:rsidR="00627DCB" w:rsidRPr="00627DCB" w14:paraId="03C2DCE1" w14:textId="77777777" w:rsidTr="00627DCB">
        <w:tc>
          <w:tcPr>
            <w:tcW w:w="9016" w:type="dxa"/>
          </w:tcPr>
          <w:p w14:paraId="371D8D4F" w14:textId="77777777" w:rsidR="00627DCB" w:rsidRPr="00627DCB" w:rsidRDefault="00627DCB" w:rsidP="00EE343A">
            <w:pPr>
              <w:spacing w:after="200"/>
              <w:contextualSpacing/>
              <w:jc w:val="both"/>
              <w:rPr>
                <w:rFonts w:ascii="Arial" w:hAnsi="Arial" w:cs="Arial"/>
                <w:sz w:val="22"/>
                <w:szCs w:val="22"/>
              </w:rPr>
            </w:pPr>
          </w:p>
        </w:tc>
      </w:tr>
      <w:tr w:rsidR="00627DCB" w:rsidRPr="00627DCB" w14:paraId="53C2E4B4" w14:textId="77777777" w:rsidTr="00627DCB">
        <w:tc>
          <w:tcPr>
            <w:tcW w:w="9016" w:type="dxa"/>
          </w:tcPr>
          <w:p w14:paraId="65A05AA9"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Child Marriages in Nigeria (I)legal &amp; (Un) Constitutional by 2015 (2)</w:t>
            </w:r>
            <w:r w:rsidRPr="00627DCB">
              <w:rPr>
                <w:rFonts w:ascii="Arial" w:hAnsi="Arial" w:cs="Arial"/>
                <w:i/>
                <w:sz w:val="22"/>
                <w:szCs w:val="22"/>
              </w:rPr>
              <w:t xml:space="preserve"> African Human Rights Law Journal </w:t>
            </w:r>
            <w:r w:rsidRPr="00627DCB">
              <w:rPr>
                <w:rFonts w:ascii="Arial" w:hAnsi="Arial" w:cs="Arial"/>
                <w:sz w:val="22"/>
                <w:szCs w:val="22"/>
              </w:rPr>
              <w:t>421-432.</w:t>
            </w:r>
          </w:p>
        </w:tc>
      </w:tr>
      <w:tr w:rsidR="00627DCB" w:rsidRPr="00627DCB" w14:paraId="247D5101" w14:textId="77777777" w:rsidTr="00627DCB">
        <w:tc>
          <w:tcPr>
            <w:tcW w:w="9016" w:type="dxa"/>
          </w:tcPr>
          <w:p w14:paraId="76CCA906" w14:textId="77777777" w:rsidR="00627DCB" w:rsidRPr="00627DCB" w:rsidRDefault="00627DCB" w:rsidP="00EE343A">
            <w:pPr>
              <w:jc w:val="both"/>
              <w:rPr>
                <w:rFonts w:ascii="Arial" w:hAnsi="Arial" w:cs="Arial"/>
                <w:b/>
                <w:sz w:val="22"/>
                <w:szCs w:val="22"/>
              </w:rPr>
            </w:pPr>
          </w:p>
        </w:tc>
      </w:tr>
      <w:tr w:rsidR="00627DCB" w:rsidRPr="00627DCB" w14:paraId="73A0DC5B" w14:textId="77777777" w:rsidTr="00627DCB">
        <w:tc>
          <w:tcPr>
            <w:tcW w:w="9016" w:type="dxa"/>
          </w:tcPr>
          <w:p w14:paraId="769956B9"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“Affiliation to a New Customary Law in Post-Apartheid South Africa” 2015 18(3) </w:t>
            </w:r>
            <w:r w:rsidRPr="00627DCB">
              <w:rPr>
                <w:rFonts w:ascii="Arial" w:hAnsi="Arial" w:cs="Arial"/>
                <w:i/>
                <w:sz w:val="22"/>
                <w:szCs w:val="22"/>
              </w:rPr>
              <w:t xml:space="preserve">Potchefstroom Electronic Law Journal </w:t>
            </w:r>
            <w:r w:rsidRPr="00627DCB">
              <w:rPr>
                <w:rFonts w:ascii="Arial" w:hAnsi="Arial" w:cs="Arial"/>
                <w:sz w:val="22"/>
                <w:szCs w:val="22"/>
              </w:rPr>
              <w:t xml:space="preserve"> 569- 592.</w:t>
            </w:r>
          </w:p>
        </w:tc>
      </w:tr>
      <w:tr w:rsidR="00627DCB" w:rsidRPr="00627DCB" w14:paraId="18F0C09B" w14:textId="77777777" w:rsidTr="00627DCB">
        <w:tc>
          <w:tcPr>
            <w:tcW w:w="9016" w:type="dxa"/>
          </w:tcPr>
          <w:p w14:paraId="7D3297A6" w14:textId="77777777" w:rsidR="00627DCB" w:rsidRPr="00627DCB" w:rsidRDefault="00627DCB" w:rsidP="00EE343A">
            <w:pPr>
              <w:jc w:val="both"/>
              <w:rPr>
                <w:rFonts w:ascii="Arial" w:hAnsi="Arial" w:cs="Arial"/>
                <w:b/>
                <w:sz w:val="22"/>
                <w:szCs w:val="22"/>
              </w:rPr>
            </w:pPr>
          </w:p>
        </w:tc>
      </w:tr>
      <w:tr w:rsidR="00627DCB" w:rsidRPr="00627DCB" w14:paraId="5FFBC061" w14:textId="77777777" w:rsidTr="00627DCB">
        <w:tc>
          <w:tcPr>
            <w:tcW w:w="9016" w:type="dxa"/>
          </w:tcPr>
          <w:p w14:paraId="6719B32D"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Civil Questions Involving Customary Law as the Basis of Appellate Jurisdiction”  2015 11(1) A</w:t>
            </w:r>
            <w:r w:rsidRPr="00627DCB">
              <w:rPr>
                <w:rFonts w:ascii="Arial" w:hAnsi="Arial" w:cs="Arial"/>
                <w:i/>
                <w:sz w:val="22"/>
                <w:szCs w:val="22"/>
              </w:rPr>
              <w:t>cta Universitas Danubius Juridica 38-53</w:t>
            </w:r>
          </w:p>
        </w:tc>
      </w:tr>
      <w:tr w:rsidR="00627DCB" w:rsidRPr="00627DCB" w14:paraId="7F94371F" w14:textId="77777777" w:rsidTr="00627DCB">
        <w:tc>
          <w:tcPr>
            <w:tcW w:w="9016" w:type="dxa"/>
          </w:tcPr>
          <w:p w14:paraId="58102CD1" w14:textId="77777777" w:rsidR="00627DCB" w:rsidRPr="00627DCB" w:rsidRDefault="00627DCB" w:rsidP="00EE343A">
            <w:pPr>
              <w:jc w:val="both"/>
              <w:rPr>
                <w:rFonts w:ascii="Arial" w:hAnsi="Arial" w:cs="Arial"/>
                <w:b/>
                <w:bCs/>
                <w:spacing w:val="-3"/>
                <w:sz w:val="22"/>
                <w:szCs w:val="22"/>
              </w:rPr>
            </w:pPr>
          </w:p>
        </w:tc>
      </w:tr>
      <w:tr w:rsidR="00627DCB" w:rsidRPr="00627DCB" w14:paraId="3022456D" w14:textId="77777777" w:rsidTr="00627DCB">
        <w:tc>
          <w:tcPr>
            <w:tcW w:w="9016" w:type="dxa"/>
          </w:tcPr>
          <w:p w14:paraId="7413A15C" w14:textId="77777777" w:rsidR="00627DCB" w:rsidRPr="00627DCB" w:rsidRDefault="00627DCB" w:rsidP="00EE343A">
            <w:pPr>
              <w:jc w:val="both"/>
              <w:rPr>
                <w:rFonts w:ascii="Arial" w:hAnsi="Arial" w:cs="Arial"/>
                <w:bCs/>
                <w:spacing w:val="-3"/>
                <w:sz w:val="22"/>
                <w:szCs w:val="22"/>
              </w:rPr>
            </w:pPr>
            <w:r w:rsidRPr="00627DCB">
              <w:rPr>
                <w:rFonts w:ascii="Arial" w:hAnsi="Arial" w:cs="Arial"/>
                <w:bCs/>
                <w:spacing w:val="-3"/>
                <w:sz w:val="22"/>
                <w:szCs w:val="22"/>
              </w:rPr>
              <w:t xml:space="preserve">“ Reflections on Emerging Jurisprudence on Human Rights and Investment  Arbitration in Africa” 2012-2013 (12) </w:t>
            </w:r>
            <w:r w:rsidRPr="00627DCB">
              <w:rPr>
                <w:rFonts w:ascii="Arial" w:hAnsi="Arial" w:cs="Arial"/>
                <w:bCs/>
                <w:i/>
                <w:spacing w:val="-3"/>
                <w:sz w:val="22"/>
                <w:szCs w:val="22"/>
              </w:rPr>
              <w:t>International Yearbook on Human Rights</w:t>
            </w:r>
            <w:r w:rsidRPr="00627DCB">
              <w:rPr>
                <w:rFonts w:ascii="Arial" w:hAnsi="Arial" w:cs="Arial"/>
                <w:bCs/>
                <w:spacing w:val="-3"/>
                <w:sz w:val="22"/>
                <w:szCs w:val="22"/>
              </w:rPr>
              <w:t xml:space="preserve"> 277-296</w:t>
            </w:r>
          </w:p>
        </w:tc>
      </w:tr>
      <w:tr w:rsidR="00627DCB" w:rsidRPr="00627DCB" w14:paraId="5BDE621E" w14:textId="77777777" w:rsidTr="00627DCB">
        <w:tc>
          <w:tcPr>
            <w:tcW w:w="9016" w:type="dxa"/>
          </w:tcPr>
          <w:p w14:paraId="2DCE3BF1" w14:textId="77777777" w:rsidR="00627DCB" w:rsidRPr="00627DCB" w:rsidRDefault="00627DCB" w:rsidP="00EE343A">
            <w:pPr>
              <w:jc w:val="both"/>
              <w:rPr>
                <w:rFonts w:ascii="Arial" w:hAnsi="Arial" w:cs="Arial"/>
                <w:b/>
                <w:sz w:val="22"/>
                <w:szCs w:val="22"/>
              </w:rPr>
            </w:pPr>
          </w:p>
        </w:tc>
      </w:tr>
      <w:tr w:rsidR="00627DCB" w:rsidRPr="00627DCB" w14:paraId="73F9319E" w14:textId="77777777" w:rsidTr="00627DCB">
        <w:tc>
          <w:tcPr>
            <w:tcW w:w="9016" w:type="dxa"/>
          </w:tcPr>
          <w:p w14:paraId="7D67035E"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“The  ECOWAS Court of Community Justice and the Horizontal Application of Human Rights”   2013 13(1) </w:t>
            </w:r>
            <w:r w:rsidRPr="00627DCB">
              <w:rPr>
                <w:rFonts w:ascii="Arial" w:hAnsi="Arial" w:cs="Arial"/>
                <w:i/>
                <w:sz w:val="22"/>
                <w:szCs w:val="22"/>
              </w:rPr>
              <w:t>African Human Rights Law Journal 30-54</w:t>
            </w:r>
          </w:p>
        </w:tc>
      </w:tr>
      <w:tr w:rsidR="00627DCB" w:rsidRPr="00627DCB" w14:paraId="00C82E63" w14:textId="77777777" w:rsidTr="00627DCB">
        <w:tc>
          <w:tcPr>
            <w:tcW w:w="9016" w:type="dxa"/>
          </w:tcPr>
          <w:p w14:paraId="39F17FFF" w14:textId="77777777" w:rsidR="00627DCB" w:rsidRPr="00627DCB" w:rsidRDefault="00627DCB" w:rsidP="00EE343A">
            <w:pPr>
              <w:jc w:val="both"/>
              <w:rPr>
                <w:rFonts w:ascii="Arial" w:hAnsi="Arial" w:cs="Arial"/>
                <w:b/>
                <w:sz w:val="22"/>
                <w:szCs w:val="22"/>
              </w:rPr>
            </w:pPr>
          </w:p>
        </w:tc>
      </w:tr>
      <w:tr w:rsidR="00627DCB" w:rsidRPr="00627DCB" w14:paraId="4057E919" w14:textId="77777777" w:rsidTr="00627DCB">
        <w:tc>
          <w:tcPr>
            <w:tcW w:w="9016" w:type="dxa"/>
          </w:tcPr>
          <w:p w14:paraId="1AA829CA"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 Political Parties, the 1999 Nigerian Constitution and the 2011 General Elections” 2013 </w:t>
            </w:r>
            <w:r w:rsidRPr="00627DCB">
              <w:rPr>
                <w:rFonts w:ascii="Arial" w:hAnsi="Arial" w:cs="Arial"/>
                <w:i/>
                <w:sz w:val="22"/>
                <w:szCs w:val="22"/>
              </w:rPr>
              <w:t>Law and Politics in Africa</w:t>
            </w:r>
            <w:r w:rsidRPr="00627DCB">
              <w:rPr>
                <w:rFonts w:ascii="Arial" w:hAnsi="Arial" w:cs="Arial"/>
                <w:sz w:val="22"/>
                <w:szCs w:val="22"/>
              </w:rPr>
              <w:t xml:space="preserve"> 407-430.</w:t>
            </w:r>
          </w:p>
        </w:tc>
      </w:tr>
      <w:tr w:rsidR="00627DCB" w:rsidRPr="00627DCB" w14:paraId="2BBC7252" w14:textId="77777777" w:rsidTr="00627DCB">
        <w:tc>
          <w:tcPr>
            <w:tcW w:w="9016" w:type="dxa"/>
          </w:tcPr>
          <w:p w14:paraId="07964AB3" w14:textId="77777777" w:rsidR="00627DCB" w:rsidRPr="00627DCB" w:rsidRDefault="00627DCB" w:rsidP="00EE343A">
            <w:pPr>
              <w:jc w:val="both"/>
              <w:rPr>
                <w:rFonts w:ascii="Arial" w:hAnsi="Arial" w:cs="Arial"/>
                <w:b/>
                <w:sz w:val="22"/>
                <w:szCs w:val="22"/>
              </w:rPr>
            </w:pPr>
          </w:p>
        </w:tc>
      </w:tr>
      <w:tr w:rsidR="00627DCB" w:rsidRPr="00627DCB" w14:paraId="313106D6" w14:textId="77777777" w:rsidTr="00627DCB">
        <w:tc>
          <w:tcPr>
            <w:tcW w:w="9016" w:type="dxa"/>
          </w:tcPr>
          <w:p w14:paraId="777A7D97"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‘The Nigerian Fundamental Human Rights Enforcement Procedure Rules 2009’ 2010 10 (2) </w:t>
            </w:r>
            <w:r w:rsidRPr="00627DCB">
              <w:rPr>
                <w:rFonts w:ascii="Arial" w:hAnsi="Arial" w:cs="Arial"/>
                <w:bCs/>
                <w:i/>
                <w:iCs/>
                <w:sz w:val="22"/>
                <w:szCs w:val="22"/>
              </w:rPr>
              <w:t xml:space="preserve">African Human Rights Law Journal </w:t>
            </w:r>
            <w:r w:rsidRPr="00627DCB">
              <w:rPr>
                <w:rFonts w:ascii="Arial" w:hAnsi="Arial" w:cs="Arial"/>
                <w:bCs/>
                <w:iCs/>
                <w:sz w:val="22"/>
                <w:szCs w:val="22"/>
              </w:rPr>
              <w:t>502-514</w:t>
            </w:r>
            <w:r w:rsidRPr="00627DCB">
              <w:rPr>
                <w:rFonts w:ascii="Arial" w:hAnsi="Arial" w:cs="Arial"/>
                <w:sz w:val="22"/>
                <w:szCs w:val="22"/>
              </w:rPr>
              <w:t xml:space="preserve">. </w:t>
            </w:r>
          </w:p>
        </w:tc>
      </w:tr>
      <w:tr w:rsidR="00627DCB" w:rsidRPr="00627DCB" w14:paraId="701FBC5A" w14:textId="77777777" w:rsidTr="00627DCB">
        <w:tc>
          <w:tcPr>
            <w:tcW w:w="9016" w:type="dxa"/>
          </w:tcPr>
          <w:p w14:paraId="40E018AF" w14:textId="77777777" w:rsidR="00627DCB" w:rsidRPr="00627DCB" w:rsidRDefault="00627DCB" w:rsidP="00EE343A">
            <w:pPr>
              <w:pStyle w:val="Heading8"/>
              <w:tabs>
                <w:tab w:val="clear" w:pos="-540"/>
                <w:tab w:val="clear" w:pos="0"/>
                <w:tab w:val="left" w:pos="-450"/>
              </w:tabs>
              <w:jc w:val="both"/>
              <w:outlineLvl w:val="7"/>
              <w:rPr>
                <w:rFonts w:ascii="Arial" w:hAnsi="Arial" w:cs="Arial"/>
                <w:sz w:val="22"/>
                <w:szCs w:val="22"/>
                <w:u w:val="none"/>
              </w:rPr>
            </w:pPr>
          </w:p>
        </w:tc>
      </w:tr>
      <w:tr w:rsidR="00627DCB" w:rsidRPr="00627DCB" w14:paraId="18C56128" w14:textId="77777777" w:rsidTr="00627DCB">
        <w:tc>
          <w:tcPr>
            <w:tcW w:w="9016" w:type="dxa"/>
          </w:tcPr>
          <w:p w14:paraId="0C89AD2D" w14:textId="77777777" w:rsidR="00627DCB" w:rsidRPr="00627DCB" w:rsidRDefault="00627DCB" w:rsidP="00EE343A">
            <w:pPr>
              <w:pStyle w:val="Heading8"/>
              <w:tabs>
                <w:tab w:val="clear" w:pos="-540"/>
                <w:tab w:val="left" w:pos="0"/>
              </w:tabs>
              <w:jc w:val="both"/>
              <w:outlineLvl w:val="7"/>
              <w:rPr>
                <w:rFonts w:ascii="Arial" w:hAnsi="Arial" w:cs="Arial"/>
                <w:b w:val="0"/>
                <w:bCs w:val="0"/>
                <w:sz w:val="22"/>
                <w:szCs w:val="22"/>
                <w:u w:val="none"/>
                <w:lang w:val="en-US"/>
              </w:rPr>
            </w:pPr>
            <w:r w:rsidRPr="00627DCB">
              <w:rPr>
                <w:rFonts w:ascii="Arial" w:hAnsi="Arial" w:cs="Arial"/>
                <w:b w:val="0"/>
                <w:bCs w:val="0"/>
                <w:sz w:val="22"/>
                <w:szCs w:val="22"/>
                <w:u w:val="none"/>
              </w:rPr>
              <w:t xml:space="preserve">“The constitutional challenge of the integration and Interaction of customary and </w:t>
            </w:r>
            <w:r w:rsidRPr="00627DCB">
              <w:rPr>
                <w:rFonts w:ascii="Arial" w:hAnsi="Arial" w:cs="Arial"/>
                <w:b w:val="0"/>
                <w:bCs w:val="0"/>
                <w:sz w:val="22"/>
                <w:szCs w:val="22"/>
                <w:u w:val="none"/>
                <w:lang w:val="en-US"/>
              </w:rPr>
              <w:t xml:space="preserve">the received English </w:t>
            </w:r>
            <w:r w:rsidRPr="00627DCB">
              <w:rPr>
                <w:rFonts w:ascii="Arial" w:hAnsi="Arial" w:cs="Arial"/>
                <w:b w:val="0"/>
                <w:bCs w:val="0"/>
                <w:sz w:val="22"/>
                <w:szCs w:val="22"/>
                <w:u w:val="none"/>
              </w:rPr>
              <w:t>common Law in Nigeria and Ghan</w:t>
            </w:r>
            <w:r w:rsidRPr="00627DCB">
              <w:rPr>
                <w:rFonts w:ascii="Arial" w:hAnsi="Arial" w:cs="Arial"/>
                <w:b w:val="0"/>
                <w:bCs w:val="0"/>
                <w:sz w:val="22"/>
                <w:szCs w:val="22"/>
                <w:u w:val="none"/>
                <w:lang w:val="en-US"/>
              </w:rPr>
              <w:t xml:space="preserve">a” 2010 (25) </w:t>
            </w:r>
            <w:r w:rsidRPr="00627DCB">
              <w:rPr>
                <w:rFonts w:ascii="Arial" w:hAnsi="Arial" w:cs="Arial"/>
                <w:b w:val="0"/>
                <w:bCs w:val="0"/>
                <w:i/>
                <w:sz w:val="22"/>
                <w:szCs w:val="22"/>
                <w:u w:val="none"/>
                <w:lang w:val="en-US"/>
              </w:rPr>
              <w:t xml:space="preserve">Tulane European and Civil Law Forum </w:t>
            </w:r>
            <w:r w:rsidRPr="00627DCB">
              <w:rPr>
                <w:rFonts w:ascii="Arial" w:hAnsi="Arial" w:cs="Arial"/>
                <w:b w:val="0"/>
                <w:bCs w:val="0"/>
                <w:sz w:val="22"/>
                <w:szCs w:val="22"/>
                <w:u w:val="none"/>
                <w:lang w:val="en-US"/>
              </w:rPr>
              <w:t>1-27.</w:t>
            </w:r>
          </w:p>
        </w:tc>
      </w:tr>
      <w:tr w:rsidR="00627DCB" w:rsidRPr="00627DCB" w14:paraId="415E56F6" w14:textId="77777777" w:rsidTr="00627DCB">
        <w:tc>
          <w:tcPr>
            <w:tcW w:w="9016" w:type="dxa"/>
          </w:tcPr>
          <w:p w14:paraId="672CEBC8" w14:textId="77777777" w:rsidR="00627DCB" w:rsidRPr="00627DCB" w:rsidRDefault="00627DCB" w:rsidP="00EE343A">
            <w:pPr>
              <w:jc w:val="both"/>
              <w:rPr>
                <w:rFonts w:ascii="Arial" w:hAnsi="Arial" w:cs="Arial"/>
                <w:sz w:val="22"/>
                <w:szCs w:val="22"/>
                <w:lang w:val="en-US"/>
              </w:rPr>
            </w:pPr>
          </w:p>
        </w:tc>
      </w:tr>
      <w:tr w:rsidR="00627DCB" w:rsidRPr="00627DCB" w14:paraId="7D9BFDEB" w14:textId="77777777" w:rsidTr="00627DCB">
        <w:tc>
          <w:tcPr>
            <w:tcW w:w="9016" w:type="dxa"/>
          </w:tcPr>
          <w:p w14:paraId="5B3AE625"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“Distinction Without a Difference: The Constitutional Protection of Customary Law and Cultural Linguistic and Religious Communities- A Comment on </w:t>
            </w:r>
            <w:r w:rsidRPr="00627DCB">
              <w:rPr>
                <w:rFonts w:ascii="Arial" w:hAnsi="Arial" w:cs="Arial"/>
                <w:i/>
                <w:sz w:val="22"/>
                <w:szCs w:val="22"/>
              </w:rPr>
              <w:t xml:space="preserve">Shilubana and Others v Nwamtiwa “ </w:t>
            </w:r>
            <w:r w:rsidRPr="00627DCB">
              <w:rPr>
                <w:rFonts w:ascii="Arial" w:hAnsi="Arial" w:cs="Arial"/>
                <w:sz w:val="22"/>
                <w:szCs w:val="22"/>
              </w:rPr>
              <w:t xml:space="preserve">2009 59 </w:t>
            </w:r>
            <w:r w:rsidRPr="00627DCB">
              <w:rPr>
                <w:rFonts w:ascii="Arial" w:hAnsi="Arial" w:cs="Arial"/>
                <w:i/>
                <w:sz w:val="22"/>
                <w:szCs w:val="22"/>
              </w:rPr>
              <w:t xml:space="preserve">Journal of Legal Pluralism </w:t>
            </w:r>
            <w:r w:rsidRPr="00627DCB">
              <w:rPr>
                <w:rFonts w:ascii="Arial" w:hAnsi="Arial" w:cs="Arial"/>
                <w:sz w:val="22"/>
                <w:szCs w:val="22"/>
              </w:rPr>
              <w:t>67-85.</w:t>
            </w:r>
          </w:p>
        </w:tc>
      </w:tr>
      <w:tr w:rsidR="00627DCB" w:rsidRPr="00627DCB" w14:paraId="2DA974E1" w14:textId="77777777" w:rsidTr="00627DCB">
        <w:tc>
          <w:tcPr>
            <w:tcW w:w="9016" w:type="dxa"/>
          </w:tcPr>
          <w:p w14:paraId="64691076" w14:textId="77777777" w:rsidR="00627DCB" w:rsidRPr="00627DCB" w:rsidRDefault="00627DCB" w:rsidP="00EE343A">
            <w:pPr>
              <w:tabs>
                <w:tab w:val="left" w:pos="-960"/>
              </w:tabs>
              <w:spacing w:line="200" w:lineRule="atLeast"/>
              <w:jc w:val="both"/>
              <w:rPr>
                <w:rFonts w:ascii="Arial" w:hAnsi="Arial" w:cs="Arial"/>
                <w:b/>
                <w:sz w:val="22"/>
                <w:szCs w:val="22"/>
              </w:rPr>
            </w:pPr>
          </w:p>
        </w:tc>
      </w:tr>
      <w:tr w:rsidR="00627DCB" w:rsidRPr="00627DCB" w14:paraId="65BF5AE0" w14:textId="77777777" w:rsidTr="00627DCB">
        <w:tc>
          <w:tcPr>
            <w:tcW w:w="9016" w:type="dxa"/>
          </w:tcPr>
          <w:p w14:paraId="58F5B8CC" w14:textId="77777777" w:rsidR="00627DCB" w:rsidRPr="00627DCB" w:rsidRDefault="00627DCB" w:rsidP="00EE343A">
            <w:pPr>
              <w:tabs>
                <w:tab w:val="left" w:pos="-960"/>
              </w:tabs>
              <w:spacing w:line="200" w:lineRule="atLeast"/>
              <w:jc w:val="both"/>
              <w:rPr>
                <w:rFonts w:ascii="Arial" w:hAnsi="Arial" w:cs="Arial"/>
                <w:sz w:val="22"/>
                <w:szCs w:val="22"/>
              </w:rPr>
            </w:pPr>
            <w:r w:rsidRPr="00627DCB">
              <w:rPr>
                <w:rFonts w:ascii="Arial" w:hAnsi="Arial" w:cs="Arial"/>
                <w:b/>
                <w:sz w:val="22"/>
                <w:szCs w:val="22"/>
              </w:rPr>
              <w:t xml:space="preserve"> </w:t>
            </w:r>
            <w:r w:rsidRPr="00627DCB">
              <w:rPr>
                <w:rFonts w:ascii="Arial" w:hAnsi="Arial" w:cs="Arial"/>
                <w:sz w:val="22"/>
                <w:szCs w:val="22"/>
              </w:rPr>
              <w:t xml:space="preserve">“The Dubious Distinction Between Principal and Accessory Claims in Nigerian Human Rights Jurisprudence”  2008 52(1) </w:t>
            </w:r>
            <w:r w:rsidRPr="00627DCB">
              <w:rPr>
                <w:rFonts w:ascii="Arial" w:hAnsi="Arial" w:cs="Arial"/>
                <w:i/>
                <w:sz w:val="22"/>
                <w:szCs w:val="22"/>
              </w:rPr>
              <w:t xml:space="preserve">Journal of African Law </w:t>
            </w:r>
            <w:r w:rsidRPr="00627DCB">
              <w:rPr>
                <w:rFonts w:ascii="Arial" w:hAnsi="Arial" w:cs="Arial"/>
                <w:sz w:val="22"/>
                <w:szCs w:val="22"/>
              </w:rPr>
              <w:t>66-88.</w:t>
            </w:r>
          </w:p>
        </w:tc>
      </w:tr>
      <w:tr w:rsidR="00627DCB" w:rsidRPr="00627DCB" w14:paraId="2FA2E036" w14:textId="77777777" w:rsidTr="00627DCB">
        <w:tc>
          <w:tcPr>
            <w:tcW w:w="9016" w:type="dxa"/>
          </w:tcPr>
          <w:p w14:paraId="790E2B5F" w14:textId="77777777" w:rsidR="00627DCB" w:rsidRPr="00627DCB" w:rsidRDefault="00627DCB" w:rsidP="00EE343A">
            <w:pPr>
              <w:tabs>
                <w:tab w:val="left" w:pos="-960"/>
              </w:tabs>
              <w:spacing w:line="200" w:lineRule="atLeast"/>
              <w:jc w:val="both"/>
              <w:rPr>
                <w:rFonts w:ascii="Arial" w:hAnsi="Arial" w:cs="Arial"/>
                <w:b/>
                <w:sz w:val="22"/>
                <w:szCs w:val="22"/>
              </w:rPr>
            </w:pPr>
          </w:p>
        </w:tc>
      </w:tr>
      <w:tr w:rsidR="00627DCB" w:rsidRPr="00627DCB" w14:paraId="51F5DBDE" w14:textId="77777777" w:rsidTr="00627DCB">
        <w:tc>
          <w:tcPr>
            <w:tcW w:w="9016" w:type="dxa"/>
          </w:tcPr>
          <w:p w14:paraId="16804578" w14:textId="77777777" w:rsidR="00627DCB" w:rsidRPr="00627DCB" w:rsidRDefault="00627DCB" w:rsidP="00EE343A">
            <w:pPr>
              <w:tabs>
                <w:tab w:val="left" w:pos="-960"/>
              </w:tabs>
              <w:spacing w:line="200" w:lineRule="atLeast"/>
              <w:jc w:val="both"/>
              <w:rPr>
                <w:rFonts w:ascii="Arial" w:hAnsi="Arial" w:cs="Arial"/>
                <w:b/>
                <w:iCs/>
                <w:sz w:val="22"/>
                <w:szCs w:val="22"/>
              </w:rPr>
            </w:pPr>
            <w:r w:rsidRPr="00627DCB">
              <w:rPr>
                <w:rFonts w:ascii="Arial" w:hAnsi="Arial" w:cs="Arial"/>
                <w:iCs/>
                <w:sz w:val="22"/>
                <w:szCs w:val="22"/>
              </w:rPr>
              <w:t xml:space="preserve">“The Right to Privacy in Nigeria” 2007 (1) </w:t>
            </w:r>
            <w:r w:rsidRPr="00627DCB">
              <w:rPr>
                <w:rFonts w:ascii="Arial" w:hAnsi="Arial" w:cs="Arial"/>
                <w:i/>
                <w:iCs/>
                <w:sz w:val="22"/>
                <w:szCs w:val="22"/>
              </w:rPr>
              <w:t>CALS Review of Nigerian Law and Practice</w:t>
            </w:r>
            <w:r w:rsidRPr="00627DCB">
              <w:rPr>
                <w:rFonts w:ascii="Arial" w:hAnsi="Arial" w:cs="Arial"/>
                <w:iCs/>
                <w:sz w:val="22"/>
                <w:szCs w:val="22"/>
              </w:rPr>
              <w:t xml:space="preserve"> 64-90.</w:t>
            </w:r>
          </w:p>
        </w:tc>
      </w:tr>
      <w:tr w:rsidR="00627DCB" w:rsidRPr="00627DCB" w14:paraId="160F1A72" w14:textId="77777777" w:rsidTr="00627DCB">
        <w:tc>
          <w:tcPr>
            <w:tcW w:w="9016" w:type="dxa"/>
          </w:tcPr>
          <w:p w14:paraId="6000B43B" w14:textId="77777777" w:rsidR="00627DCB" w:rsidRPr="00627DCB" w:rsidRDefault="00627DCB" w:rsidP="00EE343A">
            <w:pPr>
              <w:tabs>
                <w:tab w:val="left" w:pos="-960"/>
              </w:tabs>
              <w:jc w:val="both"/>
              <w:rPr>
                <w:rFonts w:ascii="Arial" w:hAnsi="Arial" w:cs="Arial"/>
                <w:b/>
                <w:sz w:val="22"/>
                <w:szCs w:val="22"/>
              </w:rPr>
            </w:pPr>
          </w:p>
        </w:tc>
      </w:tr>
      <w:tr w:rsidR="00627DCB" w:rsidRPr="00627DCB" w14:paraId="4095794A" w14:textId="77777777" w:rsidTr="00627DCB">
        <w:tc>
          <w:tcPr>
            <w:tcW w:w="9016" w:type="dxa"/>
          </w:tcPr>
          <w:p w14:paraId="5C76472D"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b/>
                <w:sz w:val="22"/>
                <w:szCs w:val="22"/>
              </w:rPr>
              <w:t xml:space="preserve">( With JC Nwobike ) </w:t>
            </w:r>
            <w:r w:rsidRPr="00627DCB">
              <w:rPr>
                <w:rFonts w:ascii="Arial" w:hAnsi="Arial" w:cs="Arial"/>
                <w:sz w:val="22"/>
                <w:szCs w:val="22"/>
              </w:rPr>
              <w:t xml:space="preserve">“Implementing the right to development: Is the Cotonou Partnership Agreement an example of the Sengupta’s Development Compact?” 1(2) </w:t>
            </w:r>
            <w:r w:rsidRPr="00627DCB">
              <w:rPr>
                <w:rFonts w:ascii="Arial" w:hAnsi="Arial" w:cs="Arial"/>
                <w:i/>
                <w:iCs/>
                <w:sz w:val="22"/>
                <w:szCs w:val="22"/>
              </w:rPr>
              <w:t xml:space="preserve">SUR International Journal On  Human Rights </w:t>
            </w:r>
            <w:r w:rsidRPr="00627DCB">
              <w:rPr>
                <w:rFonts w:ascii="Arial" w:hAnsi="Arial" w:cs="Arial"/>
                <w:iCs/>
                <w:sz w:val="22"/>
                <w:szCs w:val="22"/>
              </w:rPr>
              <w:t xml:space="preserve">93-112. </w:t>
            </w:r>
          </w:p>
        </w:tc>
      </w:tr>
      <w:tr w:rsidR="00627DCB" w:rsidRPr="00627DCB" w14:paraId="594DE34E" w14:textId="77777777" w:rsidTr="00627DCB">
        <w:tc>
          <w:tcPr>
            <w:tcW w:w="9016" w:type="dxa"/>
          </w:tcPr>
          <w:p w14:paraId="415AF3F5" w14:textId="77777777" w:rsidR="00627DCB" w:rsidRPr="00627DCB" w:rsidRDefault="00627DCB" w:rsidP="00EE343A">
            <w:pPr>
              <w:jc w:val="both"/>
              <w:rPr>
                <w:rFonts w:ascii="Arial" w:hAnsi="Arial" w:cs="Arial"/>
                <w:b/>
                <w:sz w:val="22"/>
                <w:szCs w:val="22"/>
              </w:rPr>
            </w:pPr>
          </w:p>
        </w:tc>
      </w:tr>
      <w:tr w:rsidR="00627DCB" w:rsidRPr="00627DCB" w14:paraId="168AC6BE" w14:textId="77777777" w:rsidTr="00627DCB">
        <w:tc>
          <w:tcPr>
            <w:tcW w:w="9016" w:type="dxa"/>
          </w:tcPr>
          <w:p w14:paraId="1C16175B" w14:textId="77777777" w:rsidR="00627DCB" w:rsidRPr="00627DCB" w:rsidRDefault="00627DCB" w:rsidP="00EE343A">
            <w:pPr>
              <w:jc w:val="both"/>
              <w:rPr>
                <w:rFonts w:ascii="Arial" w:hAnsi="Arial" w:cs="Arial"/>
                <w:sz w:val="22"/>
                <w:szCs w:val="22"/>
                <w:u w:val="single"/>
              </w:rPr>
            </w:pPr>
            <w:r w:rsidRPr="00627DCB">
              <w:rPr>
                <w:rFonts w:ascii="Arial" w:hAnsi="Arial" w:cs="Arial"/>
                <w:sz w:val="22"/>
                <w:szCs w:val="22"/>
              </w:rPr>
              <w:t xml:space="preserve"> “Administrative bias in South Africa” 2005 (1) </w:t>
            </w:r>
            <w:r w:rsidRPr="00627DCB">
              <w:rPr>
                <w:rFonts w:ascii="Arial" w:hAnsi="Arial" w:cs="Arial"/>
                <w:i/>
                <w:iCs/>
                <w:sz w:val="22"/>
                <w:szCs w:val="22"/>
              </w:rPr>
              <w:t xml:space="preserve">Potchefstroom Electronic Law Review. </w:t>
            </w:r>
          </w:p>
        </w:tc>
      </w:tr>
      <w:tr w:rsidR="00627DCB" w:rsidRPr="00627DCB" w14:paraId="77DA257F" w14:textId="77777777" w:rsidTr="00627DCB">
        <w:tc>
          <w:tcPr>
            <w:tcW w:w="9016" w:type="dxa"/>
          </w:tcPr>
          <w:p w14:paraId="64F721D7" w14:textId="77777777" w:rsidR="00627DCB" w:rsidRPr="00627DCB" w:rsidRDefault="00627DCB" w:rsidP="00EE343A">
            <w:pPr>
              <w:tabs>
                <w:tab w:val="left" w:pos="-960"/>
              </w:tabs>
              <w:jc w:val="both"/>
              <w:rPr>
                <w:rFonts w:ascii="Arial" w:hAnsi="Arial" w:cs="Arial"/>
                <w:b/>
                <w:sz w:val="22"/>
                <w:szCs w:val="22"/>
              </w:rPr>
            </w:pPr>
          </w:p>
        </w:tc>
      </w:tr>
      <w:tr w:rsidR="00627DCB" w:rsidRPr="00627DCB" w14:paraId="766B740B" w14:textId="77777777" w:rsidTr="00627DCB">
        <w:tc>
          <w:tcPr>
            <w:tcW w:w="9016" w:type="dxa"/>
          </w:tcPr>
          <w:p w14:paraId="06DD64AA" w14:textId="77777777" w:rsidR="00627DCB" w:rsidRPr="00627DC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“A return to the manifest justice principle: A critical examination of the ‘reasonable suspicion/apprehension of bias’ and ‘real possibility of bias’ tests for judicial bias in South Africa and England” 2004(2) </w:t>
            </w:r>
            <w:r w:rsidRPr="00627DCB">
              <w:rPr>
                <w:rFonts w:ascii="Arial" w:hAnsi="Arial" w:cs="Arial"/>
                <w:i/>
                <w:iCs/>
                <w:sz w:val="22"/>
                <w:szCs w:val="22"/>
              </w:rPr>
              <w:t>Potchefstroom Electronic Law Review</w:t>
            </w:r>
            <w:r w:rsidRPr="00627DCB">
              <w:rPr>
                <w:rFonts w:ascii="Arial" w:hAnsi="Arial" w:cs="Arial"/>
                <w:sz w:val="22"/>
                <w:szCs w:val="22"/>
              </w:rPr>
              <w:t xml:space="preserve"> 1-47. </w:t>
            </w:r>
          </w:p>
        </w:tc>
      </w:tr>
      <w:tr w:rsidR="00627DCB" w:rsidRPr="00627DCB" w14:paraId="76018460" w14:textId="77777777" w:rsidTr="00627DCB">
        <w:tc>
          <w:tcPr>
            <w:tcW w:w="9016" w:type="dxa"/>
          </w:tcPr>
          <w:p w14:paraId="134FC33C" w14:textId="77777777" w:rsidR="00627DCB" w:rsidRPr="00627DCB" w:rsidRDefault="00627DCB" w:rsidP="00EE343A">
            <w:pPr>
              <w:tabs>
                <w:tab w:val="left" w:pos="-960"/>
              </w:tabs>
              <w:jc w:val="both"/>
              <w:rPr>
                <w:rFonts w:ascii="Arial" w:hAnsi="Arial" w:cs="Arial"/>
                <w:b/>
                <w:sz w:val="22"/>
                <w:szCs w:val="22"/>
              </w:rPr>
            </w:pPr>
          </w:p>
        </w:tc>
      </w:tr>
      <w:tr w:rsidR="00627DCB" w:rsidRPr="00627DCB" w14:paraId="4290B7AC" w14:textId="77777777" w:rsidTr="00627DCB">
        <w:tc>
          <w:tcPr>
            <w:tcW w:w="9016" w:type="dxa"/>
          </w:tcPr>
          <w:p w14:paraId="33403DD4" w14:textId="77777777" w:rsidR="00627DCB" w:rsidRPr="00627DCB" w:rsidRDefault="00627DCB" w:rsidP="00EE343A">
            <w:pPr>
              <w:tabs>
                <w:tab w:val="left" w:pos="-960"/>
              </w:tabs>
              <w:jc w:val="both"/>
              <w:rPr>
                <w:rFonts w:ascii="Arial" w:hAnsi="Arial" w:cs="Arial"/>
                <w:i/>
                <w:iCs/>
                <w:sz w:val="22"/>
                <w:szCs w:val="22"/>
              </w:rPr>
            </w:pPr>
            <w:r w:rsidRPr="00627DCB">
              <w:rPr>
                <w:rFonts w:ascii="Arial" w:hAnsi="Arial" w:cs="Arial"/>
                <w:b/>
                <w:sz w:val="22"/>
                <w:szCs w:val="22"/>
              </w:rPr>
              <w:t xml:space="preserve"> (With</w:t>
            </w:r>
            <w:r w:rsidRPr="00627DCB">
              <w:rPr>
                <w:rFonts w:ascii="Arial" w:hAnsi="Arial" w:cs="Arial"/>
                <w:sz w:val="22"/>
                <w:szCs w:val="22"/>
              </w:rPr>
              <w:t xml:space="preserve"> </w:t>
            </w:r>
            <w:r w:rsidRPr="00627DCB">
              <w:rPr>
                <w:rFonts w:ascii="Arial" w:hAnsi="Arial" w:cs="Arial"/>
                <w:b/>
                <w:sz w:val="22"/>
                <w:szCs w:val="22"/>
              </w:rPr>
              <w:t>Nwobike JC)</w:t>
            </w:r>
            <w:r w:rsidRPr="00627DCB">
              <w:rPr>
                <w:rFonts w:ascii="Arial" w:hAnsi="Arial" w:cs="Arial"/>
                <w:sz w:val="22"/>
                <w:szCs w:val="22"/>
              </w:rPr>
              <w:t xml:space="preserve">, “Judicial enforcement of human rights in Nigeria” (2004) 12 </w:t>
            </w:r>
            <w:r w:rsidRPr="00627DCB">
              <w:rPr>
                <w:rFonts w:ascii="Arial" w:hAnsi="Arial" w:cs="Arial"/>
                <w:i/>
                <w:iCs/>
                <w:sz w:val="22"/>
                <w:szCs w:val="22"/>
              </w:rPr>
              <w:t>Caribbean Law Review,</w:t>
            </w:r>
            <w:r w:rsidRPr="00627DCB">
              <w:rPr>
                <w:rFonts w:ascii="Arial" w:hAnsi="Arial" w:cs="Arial"/>
                <w:iCs/>
                <w:sz w:val="22"/>
                <w:szCs w:val="22"/>
              </w:rPr>
              <w:t xml:space="preserve"> 45-80</w:t>
            </w:r>
            <w:r w:rsidRPr="00627DCB">
              <w:rPr>
                <w:rFonts w:ascii="Arial" w:hAnsi="Arial" w:cs="Arial"/>
                <w:i/>
                <w:iCs/>
                <w:sz w:val="22"/>
                <w:szCs w:val="22"/>
              </w:rPr>
              <w:t>.</w:t>
            </w:r>
          </w:p>
        </w:tc>
      </w:tr>
      <w:tr w:rsidR="00627DCB" w:rsidRPr="00627DCB" w14:paraId="5509CE70" w14:textId="77777777" w:rsidTr="00627DCB">
        <w:tc>
          <w:tcPr>
            <w:tcW w:w="9016" w:type="dxa"/>
          </w:tcPr>
          <w:p w14:paraId="44E30A2A" w14:textId="77777777" w:rsidR="00627DCB" w:rsidRPr="00627DCB" w:rsidRDefault="00627DCB" w:rsidP="00EE343A">
            <w:pPr>
              <w:jc w:val="both"/>
              <w:rPr>
                <w:rFonts w:ascii="Arial" w:hAnsi="Arial" w:cs="Arial"/>
                <w:b/>
                <w:sz w:val="22"/>
                <w:szCs w:val="22"/>
              </w:rPr>
            </w:pPr>
          </w:p>
        </w:tc>
      </w:tr>
      <w:tr w:rsidR="00627DCB" w:rsidRPr="00627DCB" w14:paraId="121ADDCA" w14:textId="77777777" w:rsidTr="00627DCB">
        <w:tc>
          <w:tcPr>
            <w:tcW w:w="9016" w:type="dxa"/>
          </w:tcPr>
          <w:p w14:paraId="74418F14" w14:textId="77777777" w:rsidR="00627DCB" w:rsidRPr="00627DCB" w:rsidRDefault="00627DCB" w:rsidP="00EE343A">
            <w:pPr>
              <w:jc w:val="both"/>
              <w:rPr>
                <w:rStyle w:val="Hyperlink"/>
                <w:rFonts w:ascii="Arial" w:hAnsi="Arial" w:cs="Arial"/>
                <w:sz w:val="22"/>
                <w:szCs w:val="22"/>
              </w:rPr>
            </w:pPr>
            <w:r w:rsidRPr="00627DCB">
              <w:rPr>
                <w:rFonts w:ascii="Arial" w:hAnsi="Arial" w:cs="Arial"/>
                <w:sz w:val="22"/>
                <w:szCs w:val="22"/>
              </w:rPr>
              <w:t>“Regional economic communities and human rights in West Africa and the African Arabic countries” in A Boesl, J Diescho, and C Roschman eds.</w:t>
            </w:r>
            <w:r w:rsidRPr="00627DCB">
              <w:rPr>
                <w:rFonts w:ascii="Arial" w:hAnsi="Arial" w:cs="Arial"/>
                <w:b/>
                <w:sz w:val="22"/>
                <w:szCs w:val="22"/>
              </w:rPr>
              <w:t xml:space="preserve"> </w:t>
            </w:r>
            <w:r w:rsidRPr="00627DCB">
              <w:rPr>
                <w:rFonts w:ascii="Arial" w:hAnsi="Arial" w:cs="Arial"/>
                <w:bCs/>
                <w:i/>
                <w:iCs/>
                <w:sz w:val="22"/>
                <w:szCs w:val="22"/>
              </w:rPr>
              <w:t xml:space="preserve">Human Rights in Africa: Legal Perspectives on their Protection and Promotion, </w:t>
            </w:r>
            <w:r w:rsidRPr="00627DCB">
              <w:rPr>
                <w:rFonts w:ascii="Arial" w:hAnsi="Arial" w:cs="Arial"/>
                <w:sz w:val="22"/>
                <w:szCs w:val="22"/>
              </w:rPr>
              <w:t>319- 347</w:t>
            </w:r>
            <w:r w:rsidRPr="00627DCB">
              <w:rPr>
                <w:rFonts w:ascii="Arial" w:hAnsi="Arial" w:cs="Arial"/>
                <w:b/>
                <w:sz w:val="22"/>
                <w:szCs w:val="22"/>
              </w:rPr>
              <w:t xml:space="preserve"> (</w:t>
            </w:r>
            <w:r w:rsidRPr="00627DCB">
              <w:rPr>
                <w:rFonts w:ascii="Arial" w:hAnsi="Arial" w:cs="Arial"/>
                <w:sz w:val="22"/>
                <w:szCs w:val="22"/>
              </w:rPr>
              <w:t>Macmillan Education Namibia, Windhoek 2009).</w:t>
            </w:r>
          </w:p>
        </w:tc>
      </w:tr>
      <w:tr w:rsidR="00627DCB" w:rsidRPr="00627DCB" w14:paraId="4DA03B24" w14:textId="77777777" w:rsidTr="00627DCB">
        <w:tc>
          <w:tcPr>
            <w:tcW w:w="9016" w:type="dxa"/>
          </w:tcPr>
          <w:p w14:paraId="2BBB5B09" w14:textId="77777777" w:rsidR="00627DCB" w:rsidRPr="00627DCB" w:rsidRDefault="00627DCB" w:rsidP="00EE343A">
            <w:pPr>
              <w:jc w:val="both"/>
              <w:rPr>
                <w:rFonts w:ascii="Arial" w:hAnsi="Arial" w:cs="Arial"/>
                <w:b/>
                <w:sz w:val="22"/>
                <w:szCs w:val="22"/>
              </w:rPr>
            </w:pPr>
          </w:p>
        </w:tc>
      </w:tr>
      <w:tr w:rsidR="00627DCB" w:rsidRPr="00627DCB" w14:paraId="68C6A906" w14:textId="77777777" w:rsidTr="00627DCB">
        <w:tc>
          <w:tcPr>
            <w:tcW w:w="9016" w:type="dxa"/>
          </w:tcPr>
          <w:p w14:paraId="1709A9E0" w14:textId="77777777" w:rsidR="00627DCB" w:rsidRPr="00627DCB" w:rsidRDefault="00627DCB" w:rsidP="00EE343A">
            <w:pPr>
              <w:jc w:val="both"/>
              <w:rPr>
                <w:rFonts w:ascii="Arial" w:hAnsi="Arial" w:cs="Arial"/>
                <w:sz w:val="22"/>
                <w:szCs w:val="22"/>
              </w:rPr>
            </w:pPr>
            <w:r w:rsidRPr="00627DCB">
              <w:rPr>
                <w:rFonts w:ascii="Arial" w:hAnsi="Arial" w:cs="Arial"/>
                <w:sz w:val="22"/>
                <w:szCs w:val="22"/>
              </w:rPr>
              <w:t xml:space="preserve">“Protecting ethnic minorities of the Niger Delta” in G Mukundi Wachira (ed) </w:t>
            </w:r>
            <w:r w:rsidRPr="00627DCB">
              <w:rPr>
                <w:rFonts w:ascii="Arial" w:hAnsi="Arial" w:cs="Arial"/>
                <w:bCs/>
                <w:i/>
                <w:sz w:val="22"/>
                <w:szCs w:val="22"/>
              </w:rPr>
              <w:t>Ethnicity Human Rights Constitutionalism in Africa</w:t>
            </w:r>
            <w:r w:rsidRPr="00627DCB">
              <w:rPr>
                <w:rFonts w:ascii="Arial" w:hAnsi="Arial" w:cs="Arial"/>
                <w:sz w:val="22"/>
                <w:szCs w:val="22"/>
              </w:rPr>
              <w:t xml:space="preserve"> 181 (The Kenyan Section of the International Commission of Jurists Nairobi 2008). </w:t>
            </w:r>
          </w:p>
        </w:tc>
      </w:tr>
      <w:tr w:rsidR="00627DCB" w:rsidRPr="00627DCB" w14:paraId="03D54E3F" w14:textId="77777777" w:rsidTr="00627DCB">
        <w:tc>
          <w:tcPr>
            <w:tcW w:w="9016" w:type="dxa"/>
          </w:tcPr>
          <w:p w14:paraId="284F434B" w14:textId="77777777" w:rsidR="00627DCB" w:rsidRPr="00627DCB" w:rsidRDefault="00627DCB" w:rsidP="00EE343A">
            <w:pPr>
              <w:tabs>
                <w:tab w:val="left" w:pos="-960"/>
              </w:tabs>
              <w:jc w:val="both"/>
              <w:rPr>
                <w:rFonts w:ascii="Arial" w:hAnsi="Arial" w:cs="Arial"/>
                <w:b/>
                <w:sz w:val="22"/>
                <w:szCs w:val="22"/>
              </w:rPr>
            </w:pPr>
          </w:p>
        </w:tc>
      </w:tr>
      <w:tr w:rsidR="00627DCB" w:rsidRPr="00CE669B" w14:paraId="68326E9D" w14:textId="77777777" w:rsidTr="00627DCB">
        <w:tc>
          <w:tcPr>
            <w:tcW w:w="9016" w:type="dxa"/>
          </w:tcPr>
          <w:p w14:paraId="29276AA1" w14:textId="77777777" w:rsidR="00627DCB" w:rsidRPr="00CE669B" w:rsidRDefault="00627DCB" w:rsidP="00EE343A">
            <w:pPr>
              <w:tabs>
                <w:tab w:val="left" w:pos="-960"/>
              </w:tabs>
              <w:jc w:val="both"/>
              <w:rPr>
                <w:rFonts w:ascii="Arial" w:hAnsi="Arial" w:cs="Arial"/>
                <w:sz w:val="22"/>
                <w:szCs w:val="22"/>
              </w:rPr>
            </w:pPr>
            <w:r w:rsidRPr="00627DCB">
              <w:rPr>
                <w:rFonts w:ascii="Arial" w:hAnsi="Arial" w:cs="Arial"/>
                <w:sz w:val="22"/>
                <w:szCs w:val="22"/>
              </w:rPr>
              <w:t xml:space="preserve"> </w:t>
            </w:r>
          </w:p>
        </w:tc>
      </w:tr>
    </w:tbl>
    <w:p w14:paraId="23D7B535" w14:textId="3F03C0C7" w:rsidR="0078076D" w:rsidRPr="00CE669B" w:rsidRDefault="0078076D" w:rsidP="00627DCB">
      <w:pPr>
        <w:tabs>
          <w:tab w:val="left" w:pos="-960"/>
        </w:tabs>
        <w:jc w:val="both"/>
        <w:rPr>
          <w:rFonts w:ascii="Arial" w:hAnsi="Arial" w:cs="Arial"/>
          <w:sz w:val="22"/>
          <w:szCs w:val="22"/>
        </w:rPr>
      </w:pPr>
    </w:p>
    <w:sectPr w:rsidR="0078076D" w:rsidRPr="00CE6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6FD8"/>
    <w:multiLevelType w:val="hybridMultilevel"/>
    <w:tmpl w:val="3138A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52313"/>
    <w:multiLevelType w:val="hybridMultilevel"/>
    <w:tmpl w:val="B71090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7DD3183"/>
    <w:multiLevelType w:val="hybridMultilevel"/>
    <w:tmpl w:val="75A829DC"/>
    <w:lvl w:ilvl="0" w:tplc="1C090001">
      <w:start w:val="1986"/>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6ED6E27"/>
    <w:multiLevelType w:val="hybridMultilevel"/>
    <w:tmpl w:val="FDC8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5E22E0"/>
    <w:multiLevelType w:val="hybridMultilevel"/>
    <w:tmpl w:val="93083650"/>
    <w:lvl w:ilvl="0" w:tplc="C8261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E42D4"/>
    <w:multiLevelType w:val="hybridMultilevel"/>
    <w:tmpl w:val="02340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BCJLQ2MzC0tjI2NjCyUdpeDU4uLM/DyQAqNaABFLFAUsAAAA"/>
  </w:docVars>
  <w:rsids>
    <w:rsidRoot w:val="000D4808"/>
    <w:rsid w:val="000066CE"/>
    <w:rsid w:val="00016035"/>
    <w:rsid w:val="000256B1"/>
    <w:rsid w:val="00031F87"/>
    <w:rsid w:val="00037363"/>
    <w:rsid w:val="000A614C"/>
    <w:rsid w:val="000D12CB"/>
    <w:rsid w:val="000D4808"/>
    <w:rsid w:val="0012075F"/>
    <w:rsid w:val="0014304C"/>
    <w:rsid w:val="0016339D"/>
    <w:rsid w:val="0018682E"/>
    <w:rsid w:val="001D7592"/>
    <w:rsid w:val="001E5617"/>
    <w:rsid w:val="00211222"/>
    <w:rsid w:val="00222B57"/>
    <w:rsid w:val="002A1474"/>
    <w:rsid w:val="003631F1"/>
    <w:rsid w:val="003632F6"/>
    <w:rsid w:val="003746C0"/>
    <w:rsid w:val="004A46C1"/>
    <w:rsid w:val="00504512"/>
    <w:rsid w:val="005119E6"/>
    <w:rsid w:val="0056205F"/>
    <w:rsid w:val="005645D8"/>
    <w:rsid w:val="005B7359"/>
    <w:rsid w:val="00627DCB"/>
    <w:rsid w:val="0065487E"/>
    <w:rsid w:val="006966ED"/>
    <w:rsid w:val="007104FD"/>
    <w:rsid w:val="00772C0D"/>
    <w:rsid w:val="0078076D"/>
    <w:rsid w:val="007B0FDA"/>
    <w:rsid w:val="007D4356"/>
    <w:rsid w:val="007D4859"/>
    <w:rsid w:val="007E4F3B"/>
    <w:rsid w:val="007E7846"/>
    <w:rsid w:val="008156BD"/>
    <w:rsid w:val="00846106"/>
    <w:rsid w:val="008522ED"/>
    <w:rsid w:val="00872EE4"/>
    <w:rsid w:val="008D532F"/>
    <w:rsid w:val="008E31ED"/>
    <w:rsid w:val="008E706C"/>
    <w:rsid w:val="00A11C98"/>
    <w:rsid w:val="00A20BF2"/>
    <w:rsid w:val="00AC221E"/>
    <w:rsid w:val="00AD3A39"/>
    <w:rsid w:val="00B35680"/>
    <w:rsid w:val="00B97B12"/>
    <w:rsid w:val="00BD10BA"/>
    <w:rsid w:val="00BD2874"/>
    <w:rsid w:val="00BE6D2A"/>
    <w:rsid w:val="00C12A32"/>
    <w:rsid w:val="00C52BB6"/>
    <w:rsid w:val="00C76F74"/>
    <w:rsid w:val="00C80B36"/>
    <w:rsid w:val="00CE387C"/>
    <w:rsid w:val="00CE669B"/>
    <w:rsid w:val="00D81013"/>
    <w:rsid w:val="00DC7BCA"/>
    <w:rsid w:val="00DD5E12"/>
    <w:rsid w:val="00E414A7"/>
    <w:rsid w:val="00E51120"/>
    <w:rsid w:val="00F17CF1"/>
    <w:rsid w:val="00F24A61"/>
    <w:rsid w:val="00F35E72"/>
    <w:rsid w:val="00F376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B99A"/>
  <w15:chartTrackingRefBased/>
  <w15:docId w15:val="{68F70003-07BC-4928-90E2-02E0DA1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08"/>
    <w:pPr>
      <w:suppressAutoHyphens/>
      <w:spacing w:after="0" w:line="240" w:lineRule="auto"/>
    </w:pPr>
    <w:rPr>
      <w:rFonts w:ascii="Times New Roman" w:eastAsia="Times New Roman" w:hAnsi="Times New Roman" w:cs="Times New Roman"/>
      <w:sz w:val="24"/>
      <w:szCs w:val="24"/>
      <w:lang w:val="en-GB" w:eastAsia="ar-SA"/>
    </w:rPr>
  </w:style>
  <w:style w:type="paragraph" w:styleId="Heading2">
    <w:name w:val="heading 2"/>
    <w:basedOn w:val="Normal"/>
    <w:next w:val="Normal"/>
    <w:link w:val="Heading2Char"/>
    <w:qFormat/>
    <w:rsid w:val="000D4808"/>
    <w:pPr>
      <w:keepNext/>
      <w:tabs>
        <w:tab w:val="num" w:pos="0"/>
      </w:tabs>
      <w:ind w:left="-540"/>
      <w:outlineLvl w:val="1"/>
    </w:pPr>
    <w:rPr>
      <w:b/>
      <w:bCs/>
      <w:sz w:val="36"/>
      <w:u w:val="single"/>
    </w:rPr>
  </w:style>
  <w:style w:type="paragraph" w:styleId="Heading3">
    <w:name w:val="heading 3"/>
    <w:basedOn w:val="Normal"/>
    <w:next w:val="Normal"/>
    <w:link w:val="Heading3Char"/>
    <w:qFormat/>
    <w:rsid w:val="000D4808"/>
    <w:pPr>
      <w:keepNext/>
      <w:tabs>
        <w:tab w:val="num" w:pos="0"/>
        <w:tab w:val="left" w:pos="10170"/>
      </w:tabs>
      <w:ind w:left="-540"/>
      <w:outlineLvl w:val="2"/>
    </w:pPr>
    <w:rPr>
      <w:sz w:val="28"/>
    </w:rPr>
  </w:style>
  <w:style w:type="paragraph" w:styleId="Heading5">
    <w:name w:val="heading 5"/>
    <w:basedOn w:val="Normal"/>
    <w:next w:val="Normal"/>
    <w:link w:val="Heading5Char"/>
    <w:qFormat/>
    <w:rsid w:val="000D4808"/>
    <w:pPr>
      <w:keepNext/>
      <w:tabs>
        <w:tab w:val="num" w:pos="0"/>
      </w:tabs>
      <w:ind w:left="-540"/>
      <w:outlineLvl w:val="4"/>
    </w:pPr>
    <w:rPr>
      <w:b/>
      <w:bCs/>
    </w:rPr>
  </w:style>
  <w:style w:type="paragraph" w:styleId="Heading8">
    <w:name w:val="heading 8"/>
    <w:basedOn w:val="Normal"/>
    <w:next w:val="Normal"/>
    <w:link w:val="Heading8Char"/>
    <w:uiPriority w:val="9"/>
    <w:qFormat/>
    <w:rsid w:val="000D4808"/>
    <w:pPr>
      <w:keepNext/>
      <w:tabs>
        <w:tab w:val="left" w:pos="-540"/>
        <w:tab w:val="num" w:pos="0"/>
      </w:tabs>
      <w:outlineLvl w:val="7"/>
    </w:pPr>
    <w:rPr>
      <w:b/>
      <w:bCs/>
      <w:u w:val="single"/>
    </w:rPr>
  </w:style>
  <w:style w:type="paragraph" w:styleId="Heading9">
    <w:name w:val="heading 9"/>
    <w:basedOn w:val="Normal"/>
    <w:next w:val="Normal"/>
    <w:link w:val="Heading9Char"/>
    <w:uiPriority w:val="9"/>
    <w:qFormat/>
    <w:rsid w:val="000D4808"/>
    <w:pPr>
      <w:keepNext/>
      <w:tabs>
        <w:tab w:val="left" w:pos="-540"/>
        <w:tab w:val="num" w:pos="0"/>
      </w:tabs>
      <w:ind w:left="420"/>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4808"/>
    <w:rPr>
      <w:rFonts w:ascii="Times New Roman" w:eastAsia="Times New Roman" w:hAnsi="Times New Roman" w:cs="Times New Roman"/>
      <w:b/>
      <w:bCs/>
      <w:sz w:val="36"/>
      <w:szCs w:val="24"/>
      <w:u w:val="single"/>
      <w:lang w:val="en-GB" w:eastAsia="ar-SA"/>
    </w:rPr>
  </w:style>
  <w:style w:type="character" w:customStyle="1" w:styleId="Heading3Char">
    <w:name w:val="Heading 3 Char"/>
    <w:basedOn w:val="DefaultParagraphFont"/>
    <w:link w:val="Heading3"/>
    <w:rsid w:val="000D4808"/>
    <w:rPr>
      <w:rFonts w:ascii="Times New Roman" w:eastAsia="Times New Roman" w:hAnsi="Times New Roman" w:cs="Times New Roman"/>
      <w:sz w:val="28"/>
      <w:szCs w:val="24"/>
      <w:lang w:val="en-GB" w:eastAsia="ar-SA"/>
    </w:rPr>
  </w:style>
  <w:style w:type="character" w:customStyle="1" w:styleId="Heading5Char">
    <w:name w:val="Heading 5 Char"/>
    <w:basedOn w:val="DefaultParagraphFont"/>
    <w:link w:val="Heading5"/>
    <w:rsid w:val="000D4808"/>
    <w:rPr>
      <w:rFonts w:ascii="Times New Roman" w:eastAsia="Times New Roman" w:hAnsi="Times New Roman" w:cs="Times New Roman"/>
      <w:b/>
      <w:bCs/>
      <w:sz w:val="24"/>
      <w:szCs w:val="24"/>
      <w:lang w:val="en-GB" w:eastAsia="ar-SA"/>
    </w:rPr>
  </w:style>
  <w:style w:type="character" w:customStyle="1" w:styleId="Heading8Char">
    <w:name w:val="Heading 8 Char"/>
    <w:basedOn w:val="DefaultParagraphFont"/>
    <w:link w:val="Heading8"/>
    <w:uiPriority w:val="9"/>
    <w:rsid w:val="000D4808"/>
    <w:rPr>
      <w:rFonts w:ascii="Times New Roman" w:eastAsia="Times New Roman" w:hAnsi="Times New Roman" w:cs="Times New Roman"/>
      <w:b/>
      <w:bCs/>
      <w:sz w:val="24"/>
      <w:szCs w:val="24"/>
      <w:u w:val="single"/>
      <w:lang w:val="en-GB" w:eastAsia="ar-SA"/>
    </w:rPr>
  </w:style>
  <w:style w:type="character" w:customStyle="1" w:styleId="Heading9Char">
    <w:name w:val="Heading 9 Char"/>
    <w:basedOn w:val="DefaultParagraphFont"/>
    <w:link w:val="Heading9"/>
    <w:uiPriority w:val="9"/>
    <w:rsid w:val="000D4808"/>
    <w:rPr>
      <w:rFonts w:ascii="Times New Roman" w:eastAsia="Times New Roman" w:hAnsi="Times New Roman" w:cs="Times New Roman"/>
      <w:i/>
      <w:iCs/>
      <w:sz w:val="24"/>
      <w:szCs w:val="24"/>
      <w:lang w:val="en-GB" w:eastAsia="ar-SA"/>
    </w:rPr>
  </w:style>
  <w:style w:type="character" w:styleId="Hyperlink">
    <w:name w:val="Hyperlink"/>
    <w:rsid w:val="000D4808"/>
    <w:rPr>
      <w:color w:val="0000FF"/>
      <w:u w:val="single"/>
    </w:rPr>
  </w:style>
  <w:style w:type="paragraph" w:styleId="ListParagraph">
    <w:name w:val="List Paragraph"/>
    <w:basedOn w:val="Normal"/>
    <w:uiPriority w:val="34"/>
    <w:qFormat/>
    <w:rsid w:val="000D4808"/>
    <w:pPr>
      <w:ind w:left="720"/>
    </w:pPr>
  </w:style>
  <w:style w:type="paragraph" w:styleId="BalloonText">
    <w:name w:val="Balloon Text"/>
    <w:basedOn w:val="Normal"/>
    <w:link w:val="BalloonTextChar"/>
    <w:uiPriority w:val="99"/>
    <w:semiHidden/>
    <w:unhideWhenUsed/>
    <w:rsid w:val="0056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5F"/>
    <w:rPr>
      <w:rFonts w:ascii="Segoe UI" w:eastAsia="Times New Roman" w:hAnsi="Segoe UI" w:cs="Segoe UI"/>
      <w:sz w:val="18"/>
      <w:szCs w:val="18"/>
      <w:lang w:val="en-GB" w:eastAsia="ar-SA"/>
    </w:rPr>
  </w:style>
  <w:style w:type="table" w:styleId="TableGrid">
    <w:name w:val="Table Grid"/>
    <w:basedOn w:val="TableNormal"/>
    <w:uiPriority w:val="39"/>
    <w:rsid w:val="0036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75F"/>
    <w:pPr>
      <w:autoSpaceDE w:val="0"/>
      <w:autoSpaceDN w:val="0"/>
      <w:adjustRightInd w:val="0"/>
      <w:spacing w:after="0" w:line="240" w:lineRule="auto"/>
    </w:pPr>
    <w:rPr>
      <w:rFonts w:ascii="Calibri" w:hAnsi="Calibri" w:cs="Calibri"/>
      <w:color w:val="000000"/>
      <w:sz w:val="24"/>
      <w:szCs w:val="24"/>
    </w:rPr>
  </w:style>
  <w:style w:type="paragraph" w:customStyle="1" w:styleId="Authornames">
    <w:name w:val="Author names"/>
    <w:basedOn w:val="Normal"/>
    <w:next w:val="Normal"/>
    <w:qFormat/>
    <w:rsid w:val="007B0FDA"/>
    <w:pPr>
      <w:suppressAutoHyphens w:val="0"/>
      <w:spacing w:before="240" w:line="360" w:lineRule="auto"/>
    </w:pPr>
    <w:rPr>
      <w:sz w:val="28"/>
      <w:lang w:eastAsia="en-GB"/>
    </w:rPr>
  </w:style>
  <w:style w:type="paragraph" w:styleId="NoSpacing">
    <w:name w:val="No Spacing"/>
    <w:uiPriority w:val="1"/>
    <w:qFormat/>
    <w:rsid w:val="0018682E"/>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wauche@ufh.ac.za" TargetMode="External"/><Relationship Id="rId13" Type="http://schemas.openxmlformats.org/officeDocument/2006/relationships/hyperlink" Target="http://www.southafricanculturalobservatory.com" TargetMode="External"/><Relationship Id="rId18" Type="http://schemas.openxmlformats.org/officeDocument/2006/relationships/hyperlink" Target="http://www.citizenshipandcustomarylawinafrica.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outhafricanculturalobservatory.com" TargetMode="External"/><Relationship Id="rId17" Type="http://schemas.openxmlformats.org/officeDocument/2006/relationships/hyperlink" Target="http://www.citizenshipandcustomarylawinafrica.com" TargetMode="External"/><Relationship Id="rId2" Type="http://schemas.openxmlformats.org/officeDocument/2006/relationships/customXml" Target="../customXml/item2.xml"/><Relationship Id="rId16" Type="http://schemas.openxmlformats.org/officeDocument/2006/relationships/hyperlink" Target="http://www.citizenshipandcustomarylawinafric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rn.com/author=426288" TargetMode="External"/><Relationship Id="rId5" Type="http://schemas.openxmlformats.org/officeDocument/2006/relationships/styles" Target="styles.xml"/><Relationship Id="rId15" Type="http://schemas.openxmlformats.org/officeDocument/2006/relationships/hyperlink" Target="file:///C:/Users/enwauche/OneDrive%20-%20University%20of%20Fort%20Hare/Religion/Helena's%20Book/BOOK_REVIEW%20(1).pdf" TargetMode="External"/><Relationship Id="rId10" Type="http://schemas.openxmlformats.org/officeDocument/2006/relationships/hyperlink" Target="mailto:nwauche@hotmail.com" TargetMode="External"/><Relationship Id="rId19" Type="http://schemas.openxmlformats.org/officeDocument/2006/relationships/hyperlink" Target="http://www.citizenshipandcustomarylawinafrica.com" TargetMode="External"/><Relationship Id="rId4" Type="http://schemas.openxmlformats.org/officeDocument/2006/relationships/numbering" Target="numbering.xml"/><Relationship Id="rId9" Type="http://schemas.openxmlformats.org/officeDocument/2006/relationships/hyperlink" Target="mailto:enyinnanwauche@yahoo.com" TargetMode="External"/><Relationship Id="rId14" Type="http://schemas.openxmlformats.org/officeDocument/2006/relationships/hyperlink" Target="http://dx.doi.org/10.17159/1727-3781/2022/v25i0a13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C822DC642644F94978CBEB8F6094B" ma:contentTypeVersion="14" ma:contentTypeDescription="Create a new document." ma:contentTypeScope="" ma:versionID="c94207d0367a73362e78d70a5c07203a">
  <xsd:schema xmlns:xsd="http://www.w3.org/2001/XMLSchema" xmlns:xs="http://www.w3.org/2001/XMLSchema" xmlns:p="http://schemas.microsoft.com/office/2006/metadata/properties" xmlns:ns3="bfd7b122-4b0b-40e0-a2c3-5bc360aa713d" xmlns:ns4="78d87410-f2b2-4d90-a328-1d537bf1108c" targetNamespace="http://schemas.microsoft.com/office/2006/metadata/properties" ma:root="true" ma:fieldsID="2f41f8f400f01d9476956a3a63354146" ns3:_="" ns4:_="">
    <xsd:import namespace="bfd7b122-4b0b-40e0-a2c3-5bc360aa713d"/>
    <xsd:import namespace="78d87410-f2b2-4d90-a328-1d537bf110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b122-4b0b-40e0-a2c3-5bc360aa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87410-f2b2-4d90-a328-1d537bf110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8D8E1-BA19-4F85-8E0B-FBC928CEF581}">
  <ds:schemaRefs>
    <ds:schemaRef ds:uri="http://purl.org/dc/elements/1.1/"/>
    <ds:schemaRef ds:uri="http://purl.org/dc/dcmitype/"/>
    <ds:schemaRef ds:uri="bfd7b122-4b0b-40e0-a2c3-5bc360aa713d"/>
    <ds:schemaRef ds:uri="78d87410-f2b2-4d90-a328-1d537bf1108c"/>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FF6CE51-45E8-4F83-B81D-62B284869F2A}">
  <ds:schemaRefs>
    <ds:schemaRef ds:uri="http://schemas.microsoft.com/sharepoint/v3/contenttype/forms"/>
  </ds:schemaRefs>
</ds:datastoreItem>
</file>

<file path=customXml/itemProps3.xml><?xml version="1.0" encoding="utf-8"?>
<ds:datastoreItem xmlns:ds="http://schemas.openxmlformats.org/officeDocument/2006/customXml" ds:itemID="{69203B86-6828-46AA-A351-3DCE121B1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7b122-4b0b-40e0-a2c3-5bc360aa713d"/>
    <ds:schemaRef ds:uri="78d87410-f2b2-4d90-a328-1d537bf11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Reviewer1</dc:creator>
  <cp:keywords/>
  <dc:description/>
  <cp:lastModifiedBy>Author</cp:lastModifiedBy>
  <cp:revision>2</cp:revision>
  <cp:lastPrinted>2019-01-29T14:40:00Z</cp:lastPrinted>
  <dcterms:created xsi:type="dcterms:W3CDTF">2022-12-05T16:42:00Z</dcterms:created>
  <dcterms:modified xsi:type="dcterms:W3CDTF">2022-12-05T16:42:00Z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0x01010098AC822DC642644F94978CBEB8F6094B</vt:lpwstr>
  </property>
</Properties>
</file>